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10B193">
      <w:pPr>
        <w:numPr>
          <w:ilvl w:val="0"/>
          <w:numId w:val="0"/>
        </w:numPr>
        <w:spacing w:line="560" w:lineRule="exact"/>
        <w:rPr>
          <w:rFonts w:hint="default" w:ascii="仿宋" w:hAnsi="仿宋" w:eastAsia="仿宋" w:cs="仿宋"/>
          <w:b/>
          <w:bCs/>
          <w:color w:val="auto"/>
          <w:sz w:val="32"/>
          <w:szCs w:val="32"/>
          <w:lang w:val="en-US" w:eastAsia="zh-CN"/>
        </w:rPr>
      </w:pPr>
      <w:bookmarkStart w:id="0" w:name="_Toc20665"/>
      <w:bookmarkStart w:id="1" w:name="_Toc20249"/>
      <w:r>
        <w:rPr>
          <w:rFonts w:hint="eastAsia" w:ascii="黑体" w:hAnsi="黑体" w:eastAsia="黑体" w:cs="黑体"/>
          <w:sz w:val="32"/>
          <w:szCs w:val="32"/>
        </w:rPr>
        <w:t>★</w:t>
      </w:r>
      <w:r>
        <w:rPr>
          <w:rFonts w:hint="eastAsia" w:ascii="仿宋" w:hAnsi="仿宋" w:eastAsia="仿宋" w:cs="仿宋"/>
          <w:b/>
          <w:bCs/>
          <w:color w:val="auto"/>
          <w:sz w:val="32"/>
          <w:szCs w:val="32"/>
          <w:lang w:val="en-US" w:eastAsia="zh-CN"/>
        </w:rPr>
        <w:t>附件1：采购需求</w:t>
      </w:r>
    </w:p>
    <w:p w14:paraId="63F8358F">
      <w:pPr>
        <w:numPr>
          <w:ilvl w:val="0"/>
          <w:numId w:val="2"/>
        </w:numPr>
        <w:spacing w:line="500" w:lineRule="exact"/>
        <w:ind w:firstLine="320" w:firstLineChars="100"/>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产品清单</w:t>
      </w:r>
    </w:p>
    <w:tbl>
      <w:tblPr>
        <w:tblStyle w:val="12"/>
        <w:tblW w:w="10319" w:type="dxa"/>
        <w:tblInd w:w="-11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36"/>
        <w:gridCol w:w="1598"/>
        <w:gridCol w:w="1625"/>
        <w:gridCol w:w="863"/>
        <w:gridCol w:w="1687"/>
        <w:gridCol w:w="3910"/>
      </w:tblGrid>
      <w:tr w14:paraId="0D171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36" w:type="dxa"/>
            <w:tcBorders>
              <w:top w:val="single" w:color="000000" w:sz="4" w:space="0"/>
              <w:left w:val="single" w:color="000000" w:sz="4" w:space="0"/>
              <w:bottom w:val="single" w:color="000000" w:sz="4" w:space="0"/>
              <w:right w:val="single" w:color="000000" w:sz="4" w:space="0"/>
            </w:tcBorders>
            <w:noWrap w:val="0"/>
            <w:vAlign w:val="center"/>
          </w:tcPr>
          <w:p w14:paraId="27E85725">
            <w:pPr>
              <w:keepNext w:val="0"/>
              <w:keepLines w:val="0"/>
              <w:widowControl/>
              <w:suppressLineNumbers w:val="0"/>
              <w:jc w:val="center"/>
              <w:textAlignment w:val="center"/>
              <w:rPr>
                <w:rFonts w:hint="eastAsia" w:ascii="仿宋" w:hAnsi="仿宋" w:eastAsia="仿宋" w:cs="仿宋"/>
                <w:b/>
                <w:bCs/>
                <w:i w:val="0"/>
                <w:iCs w:val="0"/>
                <w:color w:val="auto"/>
                <w:sz w:val="28"/>
                <w:szCs w:val="28"/>
                <w:u w:val="none"/>
              </w:rPr>
            </w:pPr>
            <w:r>
              <w:rPr>
                <w:rFonts w:hint="eastAsia" w:ascii="仿宋" w:hAnsi="仿宋" w:eastAsia="仿宋" w:cs="仿宋"/>
                <w:b/>
                <w:bCs/>
                <w:i w:val="0"/>
                <w:iCs w:val="0"/>
                <w:color w:val="auto"/>
                <w:kern w:val="0"/>
                <w:sz w:val="28"/>
                <w:szCs w:val="28"/>
                <w:u w:val="none"/>
                <w:lang w:val="en-US" w:eastAsia="zh-CN" w:bidi="ar"/>
              </w:rPr>
              <w:t>序号</w:t>
            </w:r>
          </w:p>
        </w:tc>
        <w:tc>
          <w:tcPr>
            <w:tcW w:w="1598" w:type="dxa"/>
            <w:tcBorders>
              <w:top w:val="single" w:color="000000" w:sz="4" w:space="0"/>
              <w:left w:val="single" w:color="000000" w:sz="4" w:space="0"/>
              <w:bottom w:val="single" w:color="000000" w:sz="4" w:space="0"/>
              <w:right w:val="single" w:color="000000" w:sz="4" w:space="0"/>
            </w:tcBorders>
            <w:noWrap w:val="0"/>
            <w:vAlign w:val="center"/>
          </w:tcPr>
          <w:p w14:paraId="4BF9DFEA">
            <w:pPr>
              <w:keepNext w:val="0"/>
              <w:keepLines w:val="0"/>
              <w:widowControl/>
              <w:suppressLineNumbers w:val="0"/>
              <w:jc w:val="center"/>
              <w:textAlignment w:val="center"/>
              <w:rPr>
                <w:rFonts w:hint="eastAsia" w:ascii="仿宋" w:hAnsi="仿宋" w:eastAsia="仿宋" w:cs="仿宋"/>
                <w:b/>
                <w:bCs/>
                <w:i w:val="0"/>
                <w:iCs w:val="0"/>
                <w:color w:val="auto"/>
                <w:sz w:val="28"/>
                <w:szCs w:val="28"/>
                <w:u w:val="none"/>
              </w:rPr>
            </w:pPr>
            <w:r>
              <w:rPr>
                <w:rFonts w:hint="eastAsia" w:ascii="仿宋" w:hAnsi="仿宋" w:eastAsia="仿宋" w:cs="仿宋"/>
                <w:b/>
                <w:bCs/>
                <w:i w:val="0"/>
                <w:iCs w:val="0"/>
                <w:color w:val="auto"/>
                <w:kern w:val="0"/>
                <w:sz w:val="28"/>
                <w:szCs w:val="28"/>
                <w:u w:val="none"/>
                <w:lang w:val="en-US" w:eastAsia="zh-CN" w:bidi="ar"/>
              </w:rPr>
              <w:t>产品名称</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512497A6">
            <w:pPr>
              <w:keepNext w:val="0"/>
              <w:keepLines w:val="0"/>
              <w:widowControl/>
              <w:suppressLineNumbers w:val="0"/>
              <w:jc w:val="center"/>
              <w:textAlignment w:val="center"/>
              <w:rPr>
                <w:rFonts w:hint="eastAsia" w:ascii="仿宋" w:hAnsi="仿宋" w:eastAsia="仿宋" w:cs="仿宋"/>
                <w:b/>
                <w:bCs/>
                <w:i w:val="0"/>
                <w:iCs w:val="0"/>
                <w:color w:val="auto"/>
                <w:sz w:val="28"/>
                <w:szCs w:val="28"/>
                <w:u w:val="none"/>
              </w:rPr>
            </w:pPr>
            <w:r>
              <w:rPr>
                <w:rFonts w:hint="eastAsia" w:ascii="仿宋" w:hAnsi="仿宋" w:eastAsia="仿宋" w:cs="仿宋"/>
                <w:b/>
                <w:bCs/>
                <w:i w:val="0"/>
                <w:iCs w:val="0"/>
                <w:color w:val="auto"/>
                <w:kern w:val="0"/>
                <w:sz w:val="28"/>
                <w:szCs w:val="28"/>
                <w:u w:val="none"/>
                <w:lang w:val="en-US" w:eastAsia="zh-CN" w:bidi="ar"/>
              </w:rPr>
              <w:t>规格</w:t>
            </w:r>
          </w:p>
        </w:tc>
        <w:tc>
          <w:tcPr>
            <w:tcW w:w="863" w:type="dxa"/>
            <w:tcBorders>
              <w:top w:val="single" w:color="000000" w:sz="4" w:space="0"/>
              <w:left w:val="single" w:color="000000" w:sz="4" w:space="0"/>
              <w:bottom w:val="single" w:color="000000" w:sz="4" w:space="0"/>
              <w:right w:val="single" w:color="000000" w:sz="4" w:space="0"/>
            </w:tcBorders>
            <w:noWrap w:val="0"/>
            <w:vAlign w:val="center"/>
          </w:tcPr>
          <w:p w14:paraId="4D00F5F0">
            <w:pPr>
              <w:keepNext w:val="0"/>
              <w:keepLines w:val="0"/>
              <w:widowControl/>
              <w:suppressLineNumbers w:val="0"/>
              <w:jc w:val="center"/>
              <w:textAlignment w:val="center"/>
              <w:rPr>
                <w:rFonts w:hint="eastAsia" w:ascii="仿宋" w:hAnsi="仿宋" w:eastAsia="仿宋" w:cs="仿宋"/>
                <w:b/>
                <w:bCs/>
                <w:i w:val="0"/>
                <w:iCs w:val="0"/>
                <w:color w:val="auto"/>
                <w:sz w:val="28"/>
                <w:szCs w:val="28"/>
                <w:u w:val="none"/>
              </w:rPr>
            </w:pPr>
            <w:r>
              <w:rPr>
                <w:rFonts w:hint="eastAsia" w:ascii="仿宋" w:hAnsi="仿宋" w:eastAsia="仿宋" w:cs="仿宋"/>
                <w:b/>
                <w:bCs/>
                <w:i w:val="0"/>
                <w:iCs w:val="0"/>
                <w:color w:val="auto"/>
                <w:kern w:val="0"/>
                <w:sz w:val="28"/>
                <w:szCs w:val="28"/>
                <w:u w:val="none"/>
                <w:lang w:val="en-US" w:eastAsia="zh-CN" w:bidi="ar"/>
              </w:rPr>
              <w:t>单位</w:t>
            </w:r>
          </w:p>
        </w:tc>
        <w:tc>
          <w:tcPr>
            <w:tcW w:w="1687" w:type="dxa"/>
            <w:tcBorders>
              <w:top w:val="single" w:color="000000" w:sz="4" w:space="0"/>
              <w:left w:val="single" w:color="000000" w:sz="4" w:space="0"/>
              <w:bottom w:val="single" w:color="000000" w:sz="4" w:space="0"/>
              <w:right w:val="single" w:color="000000" w:sz="4" w:space="0"/>
            </w:tcBorders>
            <w:noWrap w:val="0"/>
            <w:vAlign w:val="center"/>
          </w:tcPr>
          <w:p w14:paraId="6235CE5E">
            <w:pPr>
              <w:keepNext w:val="0"/>
              <w:keepLines w:val="0"/>
              <w:widowControl/>
              <w:suppressLineNumbers w:val="0"/>
              <w:jc w:val="center"/>
              <w:textAlignment w:val="center"/>
              <w:rPr>
                <w:rFonts w:hint="eastAsia" w:ascii="仿宋" w:hAnsi="仿宋" w:eastAsia="仿宋" w:cs="仿宋"/>
                <w:b/>
                <w:bCs/>
                <w:i w:val="0"/>
                <w:iCs w:val="0"/>
                <w:color w:val="auto"/>
                <w:sz w:val="28"/>
                <w:szCs w:val="28"/>
                <w:u w:val="none"/>
              </w:rPr>
            </w:pPr>
            <w:r>
              <w:rPr>
                <w:rFonts w:hint="eastAsia" w:ascii="仿宋" w:hAnsi="仿宋" w:eastAsia="仿宋" w:cs="仿宋"/>
                <w:b/>
                <w:bCs/>
                <w:i w:val="0"/>
                <w:iCs w:val="0"/>
                <w:color w:val="auto"/>
                <w:kern w:val="0"/>
                <w:sz w:val="28"/>
                <w:szCs w:val="28"/>
                <w:u w:val="none"/>
                <w:lang w:val="en-US" w:eastAsia="zh-CN" w:bidi="ar"/>
              </w:rPr>
              <w:t>现预估量</w:t>
            </w:r>
          </w:p>
        </w:tc>
        <w:tc>
          <w:tcPr>
            <w:tcW w:w="3910" w:type="dxa"/>
            <w:tcBorders>
              <w:top w:val="single" w:color="000000" w:sz="4" w:space="0"/>
              <w:left w:val="single" w:color="000000" w:sz="4" w:space="0"/>
              <w:bottom w:val="single" w:color="000000" w:sz="4" w:space="0"/>
              <w:right w:val="single" w:color="000000" w:sz="4" w:space="0"/>
            </w:tcBorders>
            <w:noWrap/>
            <w:vAlign w:val="center"/>
          </w:tcPr>
          <w:p w14:paraId="3A06A76C">
            <w:pPr>
              <w:keepNext w:val="0"/>
              <w:keepLines w:val="0"/>
              <w:widowControl/>
              <w:suppressLineNumbers w:val="0"/>
              <w:jc w:val="center"/>
              <w:textAlignment w:val="center"/>
              <w:rPr>
                <w:rFonts w:hint="eastAsia" w:ascii="仿宋" w:hAnsi="仿宋" w:eastAsia="仿宋" w:cs="仿宋"/>
                <w:b/>
                <w:bCs/>
                <w:i w:val="0"/>
                <w:iCs w:val="0"/>
                <w:color w:val="auto"/>
                <w:sz w:val="28"/>
                <w:szCs w:val="28"/>
                <w:u w:val="none"/>
              </w:rPr>
            </w:pPr>
            <w:r>
              <w:rPr>
                <w:rFonts w:hint="eastAsia" w:ascii="仿宋" w:hAnsi="仿宋" w:eastAsia="仿宋" w:cs="仿宋"/>
                <w:b/>
                <w:bCs/>
                <w:i w:val="0"/>
                <w:iCs w:val="0"/>
                <w:color w:val="auto"/>
                <w:kern w:val="0"/>
                <w:sz w:val="28"/>
                <w:szCs w:val="28"/>
                <w:u w:val="none"/>
                <w:lang w:val="en-US" w:eastAsia="zh-CN" w:bidi="ar"/>
              </w:rPr>
              <w:t>产品技术要求</w:t>
            </w:r>
          </w:p>
        </w:tc>
      </w:tr>
      <w:tr w14:paraId="07B5A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6" w:hRule="atLeast"/>
        </w:trPr>
        <w:tc>
          <w:tcPr>
            <w:tcW w:w="636" w:type="dxa"/>
            <w:tcBorders>
              <w:top w:val="single" w:color="000000" w:sz="4" w:space="0"/>
              <w:left w:val="single" w:color="000000" w:sz="4" w:space="0"/>
              <w:bottom w:val="single" w:color="000000" w:sz="4" w:space="0"/>
              <w:right w:val="single" w:color="000000" w:sz="4" w:space="0"/>
            </w:tcBorders>
            <w:noWrap w:val="0"/>
            <w:vAlign w:val="center"/>
          </w:tcPr>
          <w:p w14:paraId="761E6DFA">
            <w:pPr>
              <w:keepNext w:val="0"/>
              <w:keepLines w:val="0"/>
              <w:widowControl/>
              <w:suppressLineNumbers w:val="0"/>
              <w:jc w:val="center"/>
              <w:textAlignment w:val="center"/>
              <w:rPr>
                <w:rFonts w:hint="eastAsia" w:ascii="仿宋" w:hAnsi="仿宋" w:eastAsia="仿宋" w:cs="仿宋"/>
                <w:b w:val="0"/>
                <w:bCs w:val="0"/>
                <w:i w:val="0"/>
                <w:iCs w:val="0"/>
                <w:color w:val="auto"/>
                <w:sz w:val="28"/>
                <w:szCs w:val="28"/>
                <w:u w:val="none"/>
              </w:rPr>
            </w:pPr>
            <w:r>
              <w:rPr>
                <w:rFonts w:hint="eastAsia" w:ascii="宋体" w:hAnsi="宋体" w:eastAsia="宋体" w:cs="宋体"/>
                <w:i w:val="0"/>
                <w:iCs w:val="0"/>
                <w:color w:val="000000"/>
                <w:kern w:val="0"/>
                <w:sz w:val="18"/>
                <w:szCs w:val="18"/>
                <w:u w:val="none"/>
                <w:lang w:val="en-US" w:eastAsia="zh-CN" w:bidi="ar"/>
              </w:rPr>
              <w:t>1</w:t>
            </w:r>
          </w:p>
        </w:tc>
        <w:tc>
          <w:tcPr>
            <w:tcW w:w="1598" w:type="dxa"/>
            <w:tcBorders>
              <w:top w:val="single" w:color="000000" w:sz="4" w:space="0"/>
              <w:left w:val="single" w:color="000000" w:sz="4" w:space="0"/>
              <w:bottom w:val="single" w:color="000000" w:sz="4" w:space="0"/>
              <w:right w:val="single" w:color="000000" w:sz="4" w:space="0"/>
            </w:tcBorders>
            <w:noWrap w:val="0"/>
            <w:vAlign w:val="center"/>
          </w:tcPr>
          <w:p w14:paraId="55E5E3C1">
            <w:pPr>
              <w:keepNext w:val="0"/>
              <w:keepLines w:val="0"/>
              <w:widowControl/>
              <w:suppressLineNumbers w:val="0"/>
              <w:jc w:val="center"/>
              <w:textAlignment w:val="center"/>
              <w:rPr>
                <w:rFonts w:hint="eastAsia" w:ascii="仿宋" w:hAnsi="仿宋" w:eastAsia="仿宋" w:cs="仿宋"/>
                <w:b w:val="0"/>
                <w:bCs w:val="0"/>
                <w:i w:val="0"/>
                <w:iCs w:val="0"/>
                <w:color w:val="auto"/>
                <w:sz w:val="28"/>
                <w:szCs w:val="28"/>
                <w:u w:val="none"/>
                <w:lang w:eastAsia="zh-CN"/>
              </w:rPr>
            </w:pPr>
            <w:r>
              <w:rPr>
                <w:rFonts w:hint="eastAsia" w:ascii="宋体" w:hAnsi="宋体" w:eastAsia="宋体" w:cs="宋体"/>
                <w:i w:val="0"/>
                <w:iCs w:val="0"/>
                <w:color w:val="000000"/>
                <w:kern w:val="0"/>
                <w:sz w:val="18"/>
                <w:szCs w:val="18"/>
                <w:u w:val="none"/>
                <w:lang w:val="en-US" w:eastAsia="zh-CN" w:bidi="ar"/>
              </w:rPr>
              <w:t>病员服</w:t>
            </w:r>
          </w:p>
        </w:tc>
        <w:tc>
          <w:tcPr>
            <w:tcW w:w="1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E188BC">
            <w:pPr>
              <w:keepNext w:val="0"/>
              <w:keepLines w:val="0"/>
              <w:widowControl/>
              <w:suppressLineNumbers w:val="0"/>
              <w:jc w:val="center"/>
              <w:textAlignment w:val="center"/>
              <w:rPr>
                <w:rFonts w:hint="eastAsia" w:ascii="微软雅黑" w:hAnsi="微软雅黑" w:eastAsia="微软雅黑" w:cs="微软雅黑"/>
                <w:b w:val="0"/>
                <w:bCs w:val="0"/>
                <w:i w:val="0"/>
                <w:iCs w:val="0"/>
                <w:color w:val="000000"/>
                <w:kern w:val="2"/>
                <w:sz w:val="22"/>
                <w:szCs w:val="22"/>
                <w:u w:val="none"/>
                <w:lang w:val="en-US" w:eastAsia="zh-CN" w:bidi="ar-SA"/>
              </w:rPr>
            </w:pPr>
            <w:r>
              <w:rPr>
                <w:rFonts w:hint="eastAsia" w:ascii="宋体" w:hAnsi="宋体" w:eastAsia="宋体" w:cs="宋体"/>
                <w:i w:val="0"/>
                <w:iCs w:val="0"/>
                <w:color w:val="000000"/>
                <w:kern w:val="0"/>
                <w:sz w:val="18"/>
                <w:szCs w:val="18"/>
                <w:u w:val="none"/>
                <w:lang w:val="en-US" w:eastAsia="zh-CN" w:bidi="ar"/>
              </w:rPr>
              <w:t>定制</w:t>
            </w:r>
          </w:p>
        </w:tc>
        <w:tc>
          <w:tcPr>
            <w:tcW w:w="863" w:type="dxa"/>
            <w:tcBorders>
              <w:top w:val="single" w:color="000000" w:sz="4" w:space="0"/>
              <w:left w:val="single" w:color="000000" w:sz="4" w:space="0"/>
              <w:bottom w:val="single" w:color="000000" w:sz="4" w:space="0"/>
              <w:right w:val="single" w:color="000000" w:sz="4" w:space="0"/>
            </w:tcBorders>
            <w:noWrap w:val="0"/>
            <w:vAlign w:val="center"/>
          </w:tcPr>
          <w:p w14:paraId="67DF1FB5">
            <w:pPr>
              <w:keepNext w:val="0"/>
              <w:keepLines w:val="0"/>
              <w:widowControl/>
              <w:suppressLineNumbers w:val="0"/>
              <w:jc w:val="center"/>
              <w:textAlignment w:val="center"/>
              <w:rPr>
                <w:rFonts w:hint="eastAsia" w:ascii="仿宋" w:hAnsi="仿宋" w:eastAsia="仿宋" w:cs="仿宋"/>
                <w:b w:val="0"/>
                <w:bCs w:val="0"/>
                <w:i w:val="0"/>
                <w:iCs w:val="0"/>
                <w:color w:val="auto"/>
                <w:sz w:val="28"/>
                <w:szCs w:val="28"/>
                <w:u w:val="none"/>
                <w:lang w:eastAsia="zh-CN"/>
              </w:rPr>
            </w:pPr>
            <w:r>
              <w:rPr>
                <w:rFonts w:hint="eastAsia" w:ascii="宋体" w:hAnsi="宋体" w:eastAsia="宋体" w:cs="宋体"/>
                <w:i w:val="0"/>
                <w:iCs w:val="0"/>
                <w:color w:val="000000"/>
                <w:kern w:val="0"/>
                <w:sz w:val="18"/>
                <w:szCs w:val="18"/>
                <w:u w:val="none"/>
                <w:lang w:val="en-US" w:eastAsia="zh-CN" w:bidi="ar"/>
              </w:rPr>
              <w:t>套</w:t>
            </w:r>
          </w:p>
        </w:tc>
        <w:tc>
          <w:tcPr>
            <w:tcW w:w="1687" w:type="dxa"/>
            <w:tcBorders>
              <w:top w:val="single" w:color="000000" w:sz="4" w:space="0"/>
              <w:left w:val="single" w:color="000000" w:sz="4" w:space="0"/>
              <w:bottom w:val="single" w:color="000000" w:sz="4" w:space="0"/>
              <w:right w:val="single" w:color="000000" w:sz="4" w:space="0"/>
            </w:tcBorders>
            <w:noWrap w:val="0"/>
            <w:vAlign w:val="center"/>
          </w:tcPr>
          <w:p w14:paraId="3DACF74C">
            <w:pPr>
              <w:keepNext w:val="0"/>
              <w:keepLines w:val="0"/>
              <w:widowControl/>
              <w:suppressLineNumbers w:val="0"/>
              <w:jc w:val="center"/>
              <w:textAlignment w:val="center"/>
              <w:rPr>
                <w:rFonts w:hint="default" w:ascii="仿宋" w:hAnsi="仿宋" w:eastAsia="仿宋" w:cs="仿宋"/>
                <w:b w:val="0"/>
                <w:bCs w:val="0"/>
                <w:i w:val="0"/>
                <w:iCs w:val="0"/>
                <w:color w:val="auto"/>
                <w:sz w:val="28"/>
                <w:szCs w:val="28"/>
                <w:u w:val="none"/>
                <w:lang w:val="en-US" w:eastAsia="zh-CN"/>
              </w:rPr>
            </w:pPr>
            <w:r>
              <w:rPr>
                <w:rFonts w:hint="eastAsia" w:ascii="宋体" w:hAnsi="宋体" w:eastAsia="宋体" w:cs="宋体"/>
                <w:i w:val="0"/>
                <w:iCs w:val="0"/>
                <w:color w:val="000000"/>
                <w:kern w:val="0"/>
                <w:sz w:val="18"/>
                <w:szCs w:val="18"/>
                <w:u w:val="none"/>
                <w:lang w:val="en-US" w:eastAsia="zh-CN" w:bidi="ar"/>
              </w:rPr>
              <w:t>30</w:t>
            </w:r>
          </w:p>
        </w:tc>
        <w:tc>
          <w:tcPr>
            <w:tcW w:w="3910" w:type="dxa"/>
            <w:tcBorders>
              <w:top w:val="single" w:color="000000" w:sz="4" w:space="0"/>
              <w:left w:val="single" w:color="000000" w:sz="4" w:space="0"/>
              <w:bottom w:val="single" w:color="000000" w:sz="4" w:space="0"/>
              <w:right w:val="single" w:color="000000" w:sz="4" w:space="0"/>
            </w:tcBorders>
            <w:noWrap w:val="0"/>
            <w:vAlign w:val="center"/>
          </w:tcPr>
          <w:p w14:paraId="0D971878">
            <w:pPr>
              <w:keepNext w:val="0"/>
              <w:keepLines w:val="0"/>
              <w:widowControl/>
              <w:suppressLineNumbers w:val="0"/>
              <w:jc w:val="left"/>
              <w:textAlignment w:val="center"/>
              <w:rPr>
                <w:rFonts w:hint="eastAsia" w:ascii="仿宋" w:hAnsi="仿宋" w:eastAsia="仿宋" w:cs="仿宋"/>
                <w:i w:val="0"/>
                <w:iCs w:val="0"/>
                <w:color w:val="auto"/>
                <w:sz w:val="28"/>
                <w:szCs w:val="28"/>
                <w:u w:val="none"/>
              </w:rPr>
            </w:pPr>
            <w:r>
              <w:rPr>
                <w:rFonts w:hint="eastAsia" w:ascii="宋体" w:hAnsi="宋体" w:eastAsia="宋体" w:cs="宋体"/>
                <w:i w:val="0"/>
                <w:iCs w:val="0"/>
                <w:color w:val="000000"/>
                <w:kern w:val="0"/>
                <w:sz w:val="18"/>
                <w:szCs w:val="18"/>
                <w:u w:val="none"/>
                <w:lang w:val="en-US" w:eastAsia="zh-CN" w:bidi="ar"/>
              </w:rPr>
              <w:t>1.成份:100%棉;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2.纱支:2ltex/2ltex;</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3.经向密度340根/10cm士5%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4.纬向密度195根/10cm士5%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5.★PH值:4 .0-8.5;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6.★甲醛含量≤75mg/kg;</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7.★无异味;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8.★禁用可分解致癌芳香胺;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9.耐水(变色、沾色) ≧3级，耐酸汗渍(变色、沾色) ≧3级，耐碱汗渍(变色、</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沾色)≧3级，耐干摩擦 ≧3级;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10.缩水率宽幅≤1%，长度≤3%:</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备注:衣服规格:S-XXXL;颜色:淡蓝色。</w:t>
            </w:r>
          </w:p>
        </w:tc>
      </w:tr>
      <w:tr w14:paraId="05C08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0" w:hRule="atLeast"/>
        </w:trPr>
        <w:tc>
          <w:tcPr>
            <w:tcW w:w="636" w:type="dxa"/>
            <w:tcBorders>
              <w:top w:val="single" w:color="000000" w:sz="4" w:space="0"/>
              <w:left w:val="single" w:color="000000" w:sz="4" w:space="0"/>
              <w:bottom w:val="single" w:color="000000" w:sz="4" w:space="0"/>
              <w:right w:val="single" w:color="000000" w:sz="4" w:space="0"/>
            </w:tcBorders>
            <w:noWrap w:val="0"/>
            <w:vAlign w:val="center"/>
          </w:tcPr>
          <w:p w14:paraId="28EFC2CF">
            <w:pPr>
              <w:keepNext w:val="0"/>
              <w:keepLines w:val="0"/>
              <w:widowControl/>
              <w:suppressLineNumbers w:val="0"/>
              <w:jc w:val="center"/>
              <w:textAlignment w:val="center"/>
              <w:rPr>
                <w:rFonts w:hint="eastAsia" w:ascii="仿宋" w:hAnsi="仿宋" w:eastAsia="仿宋" w:cs="仿宋"/>
                <w:b w:val="0"/>
                <w:bCs w:val="0"/>
                <w:i w:val="0"/>
                <w:iCs w:val="0"/>
                <w:color w:val="auto"/>
                <w:sz w:val="28"/>
                <w:szCs w:val="28"/>
                <w:u w:val="none"/>
              </w:rPr>
            </w:pPr>
            <w:r>
              <w:rPr>
                <w:rFonts w:hint="eastAsia" w:ascii="宋体" w:hAnsi="宋体" w:eastAsia="宋体" w:cs="宋体"/>
                <w:i w:val="0"/>
                <w:iCs w:val="0"/>
                <w:color w:val="000000"/>
                <w:kern w:val="0"/>
                <w:sz w:val="18"/>
                <w:szCs w:val="18"/>
                <w:u w:val="none"/>
                <w:lang w:val="en-US" w:eastAsia="zh-CN" w:bidi="ar"/>
              </w:rPr>
              <w:t>2</w:t>
            </w:r>
          </w:p>
        </w:tc>
        <w:tc>
          <w:tcPr>
            <w:tcW w:w="1598" w:type="dxa"/>
            <w:tcBorders>
              <w:top w:val="single" w:color="000000" w:sz="4" w:space="0"/>
              <w:left w:val="single" w:color="000000" w:sz="4" w:space="0"/>
              <w:bottom w:val="single" w:color="000000" w:sz="4" w:space="0"/>
              <w:right w:val="single" w:color="000000" w:sz="4" w:space="0"/>
            </w:tcBorders>
            <w:noWrap w:val="0"/>
            <w:vAlign w:val="center"/>
          </w:tcPr>
          <w:p w14:paraId="432A2D48">
            <w:pPr>
              <w:keepNext w:val="0"/>
              <w:keepLines w:val="0"/>
              <w:widowControl/>
              <w:suppressLineNumbers w:val="0"/>
              <w:jc w:val="center"/>
              <w:textAlignment w:val="center"/>
              <w:rPr>
                <w:rFonts w:hint="eastAsia" w:ascii="仿宋" w:hAnsi="仿宋" w:eastAsia="仿宋" w:cs="仿宋"/>
                <w:b w:val="0"/>
                <w:bCs w:val="0"/>
                <w:i w:val="0"/>
                <w:iCs w:val="0"/>
                <w:color w:val="auto"/>
                <w:sz w:val="28"/>
                <w:szCs w:val="28"/>
                <w:u w:val="none"/>
                <w:lang w:eastAsia="zh-CN"/>
              </w:rPr>
            </w:pPr>
            <w:r>
              <w:rPr>
                <w:rFonts w:hint="eastAsia" w:ascii="宋体" w:hAnsi="宋体" w:eastAsia="宋体" w:cs="宋体"/>
                <w:i w:val="0"/>
                <w:iCs w:val="0"/>
                <w:color w:val="000000"/>
                <w:kern w:val="0"/>
                <w:sz w:val="18"/>
                <w:szCs w:val="18"/>
                <w:u w:val="none"/>
                <w:lang w:val="en-US" w:eastAsia="zh-CN" w:bidi="ar"/>
              </w:rPr>
              <w:t>手术衣</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15DB6586">
            <w:pPr>
              <w:keepNext w:val="0"/>
              <w:keepLines w:val="0"/>
              <w:widowControl/>
              <w:suppressLineNumbers w:val="0"/>
              <w:jc w:val="center"/>
              <w:textAlignment w:val="center"/>
              <w:rPr>
                <w:rFonts w:hint="eastAsia" w:ascii="仿宋" w:hAnsi="仿宋" w:eastAsia="仿宋" w:cs="仿宋"/>
                <w:b w:val="0"/>
                <w:bCs w:val="0"/>
                <w:i w:val="0"/>
                <w:iCs w:val="0"/>
                <w:color w:val="auto"/>
                <w:sz w:val="28"/>
                <w:szCs w:val="28"/>
                <w:u w:val="none"/>
              </w:rPr>
            </w:pPr>
            <w:r>
              <w:rPr>
                <w:rFonts w:hint="eastAsia" w:ascii="宋体" w:hAnsi="宋体" w:eastAsia="宋体" w:cs="宋体"/>
                <w:i w:val="0"/>
                <w:iCs w:val="0"/>
                <w:color w:val="000000"/>
                <w:kern w:val="0"/>
                <w:sz w:val="18"/>
                <w:szCs w:val="18"/>
                <w:u w:val="none"/>
                <w:lang w:val="en-US" w:eastAsia="zh-CN" w:bidi="ar"/>
              </w:rPr>
              <w:t>定制</w:t>
            </w:r>
          </w:p>
        </w:tc>
        <w:tc>
          <w:tcPr>
            <w:tcW w:w="863" w:type="dxa"/>
            <w:tcBorders>
              <w:top w:val="single" w:color="000000" w:sz="4" w:space="0"/>
              <w:left w:val="single" w:color="000000" w:sz="4" w:space="0"/>
              <w:bottom w:val="single" w:color="000000" w:sz="4" w:space="0"/>
              <w:right w:val="single" w:color="000000" w:sz="4" w:space="0"/>
            </w:tcBorders>
            <w:noWrap w:val="0"/>
            <w:vAlign w:val="center"/>
          </w:tcPr>
          <w:p w14:paraId="20D84B08">
            <w:pPr>
              <w:keepNext w:val="0"/>
              <w:keepLines w:val="0"/>
              <w:widowControl/>
              <w:suppressLineNumbers w:val="0"/>
              <w:jc w:val="center"/>
              <w:textAlignment w:val="center"/>
              <w:rPr>
                <w:rFonts w:hint="eastAsia" w:ascii="仿宋" w:hAnsi="仿宋" w:eastAsia="仿宋" w:cs="仿宋"/>
                <w:b w:val="0"/>
                <w:bCs w:val="0"/>
                <w:i w:val="0"/>
                <w:iCs w:val="0"/>
                <w:color w:val="auto"/>
                <w:sz w:val="28"/>
                <w:szCs w:val="28"/>
                <w:u w:val="none"/>
              </w:rPr>
            </w:pPr>
            <w:r>
              <w:rPr>
                <w:rFonts w:hint="eastAsia" w:ascii="宋体" w:hAnsi="宋体" w:eastAsia="宋体" w:cs="宋体"/>
                <w:i w:val="0"/>
                <w:iCs w:val="0"/>
                <w:color w:val="000000"/>
                <w:kern w:val="0"/>
                <w:sz w:val="18"/>
                <w:szCs w:val="18"/>
                <w:u w:val="none"/>
                <w:lang w:val="en-US" w:eastAsia="zh-CN" w:bidi="ar"/>
              </w:rPr>
              <w:t>件</w:t>
            </w:r>
          </w:p>
        </w:tc>
        <w:tc>
          <w:tcPr>
            <w:tcW w:w="1687" w:type="dxa"/>
            <w:tcBorders>
              <w:top w:val="single" w:color="000000" w:sz="4" w:space="0"/>
              <w:left w:val="single" w:color="000000" w:sz="4" w:space="0"/>
              <w:bottom w:val="single" w:color="000000" w:sz="4" w:space="0"/>
              <w:right w:val="single" w:color="000000" w:sz="4" w:space="0"/>
            </w:tcBorders>
            <w:noWrap w:val="0"/>
            <w:vAlign w:val="center"/>
          </w:tcPr>
          <w:p w14:paraId="452234A5">
            <w:pPr>
              <w:keepNext w:val="0"/>
              <w:keepLines w:val="0"/>
              <w:widowControl/>
              <w:suppressLineNumbers w:val="0"/>
              <w:jc w:val="center"/>
              <w:textAlignment w:val="center"/>
              <w:rPr>
                <w:rFonts w:hint="default" w:ascii="仿宋" w:hAnsi="仿宋" w:eastAsia="仿宋" w:cs="仿宋"/>
                <w:b w:val="0"/>
                <w:bCs w:val="0"/>
                <w:i w:val="0"/>
                <w:iCs w:val="0"/>
                <w:color w:val="auto"/>
                <w:sz w:val="28"/>
                <w:szCs w:val="28"/>
                <w:u w:val="none"/>
                <w:lang w:val="en-US"/>
              </w:rPr>
            </w:pPr>
            <w:r>
              <w:rPr>
                <w:rFonts w:hint="eastAsia" w:ascii="宋体" w:hAnsi="宋体" w:eastAsia="宋体" w:cs="宋体"/>
                <w:i w:val="0"/>
                <w:iCs w:val="0"/>
                <w:color w:val="000000"/>
                <w:kern w:val="0"/>
                <w:sz w:val="18"/>
                <w:szCs w:val="18"/>
                <w:u w:val="none"/>
                <w:lang w:val="en-US" w:eastAsia="zh-CN" w:bidi="ar"/>
              </w:rPr>
              <w:t>60</w:t>
            </w:r>
          </w:p>
        </w:tc>
        <w:tc>
          <w:tcPr>
            <w:tcW w:w="3910" w:type="dxa"/>
            <w:tcBorders>
              <w:top w:val="single" w:color="000000" w:sz="4" w:space="0"/>
              <w:left w:val="single" w:color="000000" w:sz="4" w:space="0"/>
              <w:bottom w:val="single" w:color="000000" w:sz="4" w:space="0"/>
              <w:right w:val="single" w:color="000000" w:sz="4" w:space="0"/>
            </w:tcBorders>
            <w:noWrap w:val="0"/>
            <w:vAlign w:val="center"/>
          </w:tcPr>
          <w:p w14:paraId="70BDF083">
            <w:pPr>
              <w:keepNext w:val="0"/>
              <w:keepLines w:val="0"/>
              <w:widowControl/>
              <w:suppressLineNumbers w:val="0"/>
              <w:jc w:val="left"/>
              <w:textAlignment w:val="center"/>
              <w:rPr>
                <w:rFonts w:hint="eastAsia" w:ascii="仿宋" w:hAnsi="仿宋" w:eastAsia="仿宋" w:cs="仿宋"/>
                <w:i w:val="0"/>
                <w:iCs w:val="0"/>
                <w:color w:val="auto"/>
                <w:sz w:val="28"/>
                <w:szCs w:val="28"/>
                <w:u w:val="none"/>
              </w:rPr>
            </w:pPr>
            <w:r>
              <w:rPr>
                <w:rFonts w:hint="eastAsia" w:ascii="宋体" w:hAnsi="宋体" w:eastAsia="宋体" w:cs="宋体"/>
                <w:i w:val="0"/>
                <w:iCs w:val="0"/>
                <w:color w:val="000000"/>
                <w:kern w:val="0"/>
                <w:sz w:val="18"/>
                <w:szCs w:val="18"/>
                <w:u w:val="none"/>
                <w:lang w:val="en-US" w:eastAsia="zh-CN" w:bidi="ar"/>
              </w:rPr>
              <w:t>1.纱支密度C20S*16S(±2s);</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2.经向密度: ≥500 根/10CM;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3.纬向密度:&gt;230 根/10CM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4.★PH 值:4.0-8.5;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5.耐次氣酸盐漂白色牢度:&gt;3 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6.★无异味;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7.★禁用可分解致癌芳香胺;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8.★甲醛含量≤75mg/kg;</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9.耐水(变色、沾色) ≧3级，耐酸汗渍(变色、沾色) ≧3级，耐碱汗渍(变色、</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沾色)≧3级，耐干摩擦≧3级；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备注:规格:S-5XL。</w:t>
            </w:r>
          </w:p>
        </w:tc>
      </w:tr>
      <w:tr w14:paraId="51C64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8" w:hRule="atLeast"/>
        </w:trPr>
        <w:tc>
          <w:tcPr>
            <w:tcW w:w="636" w:type="dxa"/>
            <w:tcBorders>
              <w:top w:val="single" w:color="000000" w:sz="4" w:space="0"/>
              <w:left w:val="single" w:color="000000" w:sz="4" w:space="0"/>
              <w:bottom w:val="single" w:color="000000" w:sz="4" w:space="0"/>
              <w:right w:val="single" w:color="000000" w:sz="4" w:space="0"/>
            </w:tcBorders>
            <w:noWrap w:val="0"/>
            <w:vAlign w:val="center"/>
          </w:tcPr>
          <w:p w14:paraId="47E4AF15">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宋体" w:hAnsi="宋体" w:eastAsia="宋体" w:cs="宋体"/>
                <w:i w:val="0"/>
                <w:iCs w:val="0"/>
                <w:color w:val="000000"/>
                <w:kern w:val="0"/>
                <w:sz w:val="18"/>
                <w:szCs w:val="18"/>
                <w:u w:val="none"/>
                <w:lang w:val="en-US" w:eastAsia="zh-CN" w:bidi="ar"/>
              </w:rPr>
              <w:t>3</w:t>
            </w:r>
          </w:p>
        </w:tc>
        <w:tc>
          <w:tcPr>
            <w:tcW w:w="1598" w:type="dxa"/>
            <w:tcBorders>
              <w:top w:val="single" w:color="000000" w:sz="4" w:space="0"/>
              <w:left w:val="single" w:color="000000" w:sz="4" w:space="0"/>
              <w:bottom w:val="single" w:color="000000" w:sz="4" w:space="0"/>
              <w:right w:val="single" w:color="000000" w:sz="4" w:space="0"/>
            </w:tcBorders>
            <w:noWrap w:val="0"/>
            <w:vAlign w:val="center"/>
          </w:tcPr>
          <w:p w14:paraId="786C208D">
            <w:pPr>
              <w:keepNext w:val="0"/>
              <w:keepLines w:val="0"/>
              <w:widowControl/>
              <w:suppressLineNumbers w:val="0"/>
              <w:jc w:val="center"/>
              <w:textAlignment w:val="center"/>
              <w:rPr>
                <w:rFonts w:hint="eastAsia" w:ascii="仿宋" w:hAnsi="仿宋" w:eastAsia="仿宋" w:cs="仿宋"/>
                <w:b w:val="0"/>
                <w:bCs w:val="0"/>
                <w:i w:val="0"/>
                <w:iCs w:val="0"/>
                <w:color w:val="auto"/>
                <w:sz w:val="28"/>
                <w:szCs w:val="28"/>
                <w:u w:val="none"/>
              </w:rPr>
            </w:pPr>
            <w:r>
              <w:rPr>
                <w:rFonts w:hint="eastAsia" w:ascii="宋体" w:hAnsi="宋体" w:eastAsia="宋体" w:cs="宋体"/>
                <w:i w:val="0"/>
                <w:iCs w:val="0"/>
                <w:color w:val="000000"/>
                <w:kern w:val="0"/>
                <w:sz w:val="18"/>
                <w:szCs w:val="18"/>
                <w:u w:val="none"/>
                <w:lang w:val="en-US" w:eastAsia="zh-CN" w:bidi="ar"/>
              </w:rPr>
              <w:t>洗手裤</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39C251EE">
            <w:pPr>
              <w:keepNext w:val="0"/>
              <w:keepLines w:val="0"/>
              <w:widowControl/>
              <w:suppressLineNumbers w:val="0"/>
              <w:jc w:val="center"/>
              <w:textAlignment w:val="center"/>
              <w:rPr>
                <w:rFonts w:hint="eastAsia" w:ascii="仿宋" w:hAnsi="仿宋" w:eastAsia="仿宋" w:cs="仿宋"/>
                <w:b w:val="0"/>
                <w:bCs w:val="0"/>
                <w:i w:val="0"/>
                <w:iCs w:val="0"/>
                <w:color w:val="auto"/>
                <w:sz w:val="28"/>
                <w:szCs w:val="28"/>
                <w:u w:val="none"/>
              </w:rPr>
            </w:pPr>
            <w:r>
              <w:rPr>
                <w:rFonts w:hint="eastAsia" w:ascii="宋体" w:hAnsi="宋体" w:eastAsia="宋体" w:cs="宋体"/>
                <w:i w:val="0"/>
                <w:iCs w:val="0"/>
                <w:color w:val="000000"/>
                <w:kern w:val="0"/>
                <w:sz w:val="18"/>
                <w:szCs w:val="18"/>
                <w:u w:val="none"/>
                <w:lang w:val="en-US" w:eastAsia="zh-CN" w:bidi="ar"/>
              </w:rPr>
              <w:t>定制</w:t>
            </w:r>
          </w:p>
        </w:tc>
        <w:tc>
          <w:tcPr>
            <w:tcW w:w="863" w:type="dxa"/>
            <w:tcBorders>
              <w:top w:val="single" w:color="000000" w:sz="4" w:space="0"/>
              <w:left w:val="single" w:color="000000" w:sz="4" w:space="0"/>
              <w:bottom w:val="single" w:color="000000" w:sz="4" w:space="0"/>
              <w:right w:val="single" w:color="000000" w:sz="4" w:space="0"/>
            </w:tcBorders>
            <w:noWrap w:val="0"/>
            <w:vAlign w:val="center"/>
          </w:tcPr>
          <w:p w14:paraId="6362B6E8">
            <w:pPr>
              <w:keepNext w:val="0"/>
              <w:keepLines w:val="0"/>
              <w:widowControl/>
              <w:suppressLineNumbers w:val="0"/>
              <w:jc w:val="center"/>
              <w:textAlignment w:val="center"/>
              <w:rPr>
                <w:rFonts w:hint="eastAsia" w:ascii="仿宋" w:hAnsi="仿宋" w:eastAsia="仿宋" w:cs="仿宋"/>
                <w:b w:val="0"/>
                <w:bCs w:val="0"/>
                <w:i w:val="0"/>
                <w:iCs w:val="0"/>
                <w:color w:val="auto"/>
                <w:sz w:val="28"/>
                <w:szCs w:val="28"/>
                <w:u w:val="none"/>
                <w:lang w:eastAsia="zh-CN"/>
              </w:rPr>
            </w:pPr>
            <w:r>
              <w:rPr>
                <w:rFonts w:hint="eastAsia" w:ascii="宋体" w:hAnsi="宋体" w:eastAsia="宋体" w:cs="宋体"/>
                <w:i w:val="0"/>
                <w:iCs w:val="0"/>
                <w:color w:val="000000"/>
                <w:kern w:val="0"/>
                <w:sz w:val="18"/>
                <w:szCs w:val="18"/>
                <w:u w:val="none"/>
                <w:lang w:val="en-US" w:eastAsia="zh-CN" w:bidi="ar"/>
              </w:rPr>
              <w:t>件</w:t>
            </w:r>
          </w:p>
        </w:tc>
        <w:tc>
          <w:tcPr>
            <w:tcW w:w="1687" w:type="dxa"/>
            <w:tcBorders>
              <w:top w:val="single" w:color="000000" w:sz="4" w:space="0"/>
              <w:left w:val="single" w:color="000000" w:sz="4" w:space="0"/>
              <w:bottom w:val="single" w:color="auto" w:sz="4" w:space="0"/>
              <w:right w:val="single" w:color="000000" w:sz="4" w:space="0"/>
            </w:tcBorders>
            <w:shd w:val="clear" w:color="auto" w:fill="auto"/>
            <w:noWrap w:val="0"/>
            <w:vAlign w:val="center"/>
          </w:tcPr>
          <w:p w14:paraId="3C389387">
            <w:pPr>
              <w:keepNext w:val="0"/>
              <w:keepLines w:val="0"/>
              <w:widowControl/>
              <w:suppressLineNumbers w:val="0"/>
              <w:jc w:val="center"/>
              <w:textAlignment w:val="center"/>
              <w:rPr>
                <w:rFonts w:hint="eastAsia" w:ascii="微软雅黑" w:hAnsi="微软雅黑" w:eastAsia="微软雅黑" w:cs="微软雅黑"/>
                <w:b w:val="0"/>
                <w:bCs w:val="0"/>
                <w:i w:val="0"/>
                <w:iCs w:val="0"/>
                <w:color w:val="000000"/>
                <w:kern w:val="2"/>
                <w:sz w:val="22"/>
                <w:szCs w:val="22"/>
                <w:u w:val="none"/>
                <w:lang w:val="en-US" w:eastAsia="zh-CN" w:bidi="ar-SA"/>
              </w:rPr>
            </w:pPr>
            <w:r>
              <w:rPr>
                <w:rFonts w:hint="eastAsia" w:ascii="宋体" w:hAnsi="宋体" w:eastAsia="宋体" w:cs="宋体"/>
                <w:i w:val="0"/>
                <w:iCs w:val="0"/>
                <w:color w:val="000000"/>
                <w:kern w:val="0"/>
                <w:sz w:val="18"/>
                <w:szCs w:val="18"/>
                <w:u w:val="none"/>
                <w:lang w:val="en-US" w:eastAsia="zh-CN" w:bidi="ar"/>
              </w:rPr>
              <w:t>80</w:t>
            </w:r>
          </w:p>
        </w:tc>
        <w:tc>
          <w:tcPr>
            <w:tcW w:w="3910" w:type="dxa"/>
            <w:tcBorders>
              <w:top w:val="single" w:color="000000" w:sz="4" w:space="0"/>
              <w:left w:val="single" w:color="000000" w:sz="4" w:space="0"/>
              <w:bottom w:val="single" w:color="auto" w:sz="4" w:space="0"/>
              <w:right w:val="single" w:color="000000" w:sz="4" w:space="0"/>
            </w:tcBorders>
            <w:noWrap w:val="0"/>
            <w:vAlign w:val="center"/>
          </w:tcPr>
          <w:p w14:paraId="55184D89">
            <w:pPr>
              <w:keepNext w:val="0"/>
              <w:keepLines w:val="0"/>
              <w:widowControl/>
              <w:suppressLineNumbers w:val="0"/>
              <w:jc w:val="left"/>
              <w:textAlignment w:val="center"/>
              <w:rPr>
                <w:rFonts w:hint="eastAsia" w:ascii="仿宋" w:hAnsi="仿宋" w:eastAsia="仿宋" w:cs="仿宋"/>
                <w:i w:val="0"/>
                <w:iCs w:val="0"/>
                <w:color w:val="auto"/>
                <w:sz w:val="28"/>
                <w:szCs w:val="28"/>
                <w:u w:val="none"/>
              </w:rPr>
            </w:pPr>
            <w:r>
              <w:rPr>
                <w:rFonts w:hint="eastAsia" w:ascii="宋体" w:hAnsi="宋体" w:eastAsia="宋体" w:cs="宋体"/>
                <w:i w:val="0"/>
                <w:iCs w:val="0"/>
                <w:color w:val="000000"/>
                <w:kern w:val="0"/>
                <w:sz w:val="18"/>
                <w:szCs w:val="18"/>
                <w:u w:val="none"/>
                <w:lang w:val="en-US" w:eastAsia="zh-CN" w:bidi="ar"/>
              </w:rPr>
              <w:t>1.纱支密度C20S*16S(±2s);</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2.经向密度: ≥500 根/10CM;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3.纬向密度:&gt;230 根/10CM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4.★PH 值:4.0-8.5;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5.耐次氣酸盐漂白色牢度:&gt;3 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6.★无异味;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7.★禁用可分解致癌芳香胺;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8.★甲醛含量≤75mg/kg;</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9.耐水(变色、沾色) ≧3级，耐酸汗渍(变色、沾色) ≧3级，耐碱汗渍(变色、</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沾色)≧3级，耐干摩擦≧3级；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备注:规格:S-5XL。</w:t>
            </w:r>
          </w:p>
        </w:tc>
      </w:tr>
      <w:tr w14:paraId="08084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36" w:type="dxa"/>
            <w:tcBorders>
              <w:top w:val="single" w:color="000000" w:sz="4" w:space="0"/>
              <w:left w:val="single" w:color="000000" w:sz="4" w:space="0"/>
              <w:bottom w:val="single" w:color="000000" w:sz="4" w:space="0"/>
              <w:right w:val="single" w:color="000000" w:sz="4" w:space="0"/>
            </w:tcBorders>
            <w:noWrap w:val="0"/>
            <w:vAlign w:val="center"/>
          </w:tcPr>
          <w:p w14:paraId="0A8B5B9F">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宋体" w:hAnsi="宋体" w:eastAsia="宋体" w:cs="宋体"/>
                <w:i w:val="0"/>
                <w:iCs w:val="0"/>
                <w:color w:val="000000"/>
                <w:kern w:val="0"/>
                <w:sz w:val="18"/>
                <w:szCs w:val="18"/>
                <w:u w:val="none"/>
                <w:lang w:val="en-US" w:eastAsia="zh-CN" w:bidi="ar"/>
              </w:rPr>
              <w:t>4</w:t>
            </w:r>
          </w:p>
        </w:tc>
        <w:tc>
          <w:tcPr>
            <w:tcW w:w="1598" w:type="dxa"/>
            <w:tcBorders>
              <w:top w:val="single" w:color="000000" w:sz="4" w:space="0"/>
              <w:left w:val="single" w:color="000000" w:sz="4" w:space="0"/>
              <w:bottom w:val="single" w:color="000000" w:sz="4" w:space="0"/>
              <w:right w:val="single" w:color="000000" w:sz="4" w:space="0"/>
            </w:tcBorders>
            <w:noWrap w:val="0"/>
            <w:vAlign w:val="center"/>
          </w:tcPr>
          <w:p w14:paraId="7BF1AEFE">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宋体" w:hAnsi="宋体" w:eastAsia="宋体" w:cs="宋体"/>
                <w:i w:val="0"/>
                <w:iCs w:val="0"/>
                <w:color w:val="000000"/>
                <w:kern w:val="0"/>
                <w:sz w:val="18"/>
                <w:szCs w:val="18"/>
                <w:u w:val="none"/>
                <w:lang w:val="en-US" w:eastAsia="zh-CN" w:bidi="ar"/>
              </w:rPr>
              <w:t>洗手衣</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2D19C4B7">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宋体" w:hAnsi="宋体" w:eastAsia="宋体" w:cs="宋体"/>
                <w:i w:val="0"/>
                <w:iCs w:val="0"/>
                <w:color w:val="000000"/>
                <w:kern w:val="0"/>
                <w:sz w:val="18"/>
                <w:szCs w:val="18"/>
                <w:u w:val="none"/>
                <w:lang w:val="en-US" w:eastAsia="zh-CN" w:bidi="ar"/>
              </w:rPr>
              <w:t>定制</w:t>
            </w:r>
          </w:p>
        </w:tc>
        <w:tc>
          <w:tcPr>
            <w:tcW w:w="863" w:type="dxa"/>
            <w:tcBorders>
              <w:top w:val="single" w:color="000000" w:sz="4" w:space="0"/>
              <w:left w:val="single" w:color="000000" w:sz="4" w:space="0"/>
              <w:bottom w:val="single" w:color="000000" w:sz="4" w:space="0"/>
              <w:right w:val="single" w:color="000000" w:sz="4" w:space="0"/>
            </w:tcBorders>
            <w:noWrap w:val="0"/>
            <w:vAlign w:val="center"/>
          </w:tcPr>
          <w:p w14:paraId="25DA737B">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宋体" w:hAnsi="宋体" w:eastAsia="宋体" w:cs="宋体"/>
                <w:i w:val="0"/>
                <w:iCs w:val="0"/>
                <w:color w:val="000000"/>
                <w:kern w:val="0"/>
                <w:sz w:val="18"/>
                <w:szCs w:val="18"/>
                <w:u w:val="none"/>
                <w:lang w:val="en-US" w:eastAsia="zh-CN" w:bidi="ar"/>
              </w:rPr>
              <w:t>件</w:t>
            </w:r>
          </w:p>
        </w:tc>
        <w:tc>
          <w:tcPr>
            <w:tcW w:w="1687" w:type="dxa"/>
            <w:tcBorders>
              <w:top w:val="single" w:color="auto" w:sz="4" w:space="0"/>
              <w:left w:val="single" w:color="000000" w:sz="4" w:space="0"/>
              <w:bottom w:val="single" w:color="auto" w:sz="4" w:space="0"/>
              <w:right w:val="single" w:color="000000" w:sz="4" w:space="0"/>
            </w:tcBorders>
            <w:noWrap w:val="0"/>
            <w:vAlign w:val="center"/>
          </w:tcPr>
          <w:p w14:paraId="2BE2C70E">
            <w:pPr>
              <w:keepNext w:val="0"/>
              <w:keepLines w:val="0"/>
              <w:widowControl/>
              <w:suppressLineNumbers w:val="0"/>
              <w:jc w:val="center"/>
              <w:textAlignment w:val="center"/>
              <w:rPr>
                <w:rFonts w:hint="eastAsia" w:ascii="仿宋" w:hAnsi="仿宋" w:eastAsia="仿宋" w:cs="仿宋"/>
                <w:i w:val="0"/>
                <w:iCs w:val="0"/>
                <w:color w:val="auto"/>
                <w:sz w:val="28"/>
                <w:szCs w:val="28"/>
                <w:u w:val="none"/>
                <w:lang w:val="en-US" w:eastAsia="zh-CN"/>
              </w:rPr>
            </w:pPr>
            <w:r>
              <w:rPr>
                <w:rFonts w:hint="eastAsia" w:ascii="宋体" w:hAnsi="宋体" w:eastAsia="宋体" w:cs="宋体"/>
                <w:i w:val="0"/>
                <w:iCs w:val="0"/>
                <w:color w:val="000000"/>
                <w:kern w:val="0"/>
                <w:sz w:val="18"/>
                <w:szCs w:val="18"/>
                <w:u w:val="none"/>
                <w:lang w:val="en-US" w:eastAsia="zh-CN" w:bidi="ar"/>
              </w:rPr>
              <w:t>30</w:t>
            </w:r>
          </w:p>
        </w:tc>
        <w:tc>
          <w:tcPr>
            <w:tcW w:w="3910" w:type="dxa"/>
            <w:tcBorders>
              <w:top w:val="single" w:color="auto" w:sz="4" w:space="0"/>
              <w:left w:val="single" w:color="000000" w:sz="4" w:space="0"/>
              <w:bottom w:val="single" w:color="auto" w:sz="4" w:space="0"/>
              <w:right w:val="single" w:color="000000" w:sz="4" w:space="0"/>
            </w:tcBorders>
            <w:noWrap w:val="0"/>
            <w:vAlign w:val="center"/>
          </w:tcPr>
          <w:p w14:paraId="2509655C">
            <w:pPr>
              <w:keepNext w:val="0"/>
              <w:keepLines w:val="0"/>
              <w:widowControl/>
              <w:suppressLineNumbers w:val="0"/>
              <w:jc w:val="left"/>
              <w:textAlignment w:val="center"/>
              <w:rPr>
                <w:rFonts w:hint="eastAsia" w:ascii="仿宋" w:hAnsi="仿宋" w:eastAsia="仿宋" w:cs="仿宋"/>
                <w:i w:val="0"/>
                <w:iCs w:val="0"/>
                <w:color w:val="auto"/>
                <w:sz w:val="28"/>
                <w:szCs w:val="28"/>
                <w:u w:val="none"/>
              </w:rPr>
            </w:pPr>
            <w:r>
              <w:rPr>
                <w:rFonts w:hint="eastAsia" w:ascii="宋体" w:hAnsi="宋体" w:eastAsia="宋体" w:cs="宋体"/>
                <w:i w:val="0"/>
                <w:iCs w:val="0"/>
                <w:color w:val="000000"/>
                <w:kern w:val="0"/>
                <w:sz w:val="18"/>
                <w:szCs w:val="18"/>
                <w:u w:val="none"/>
                <w:lang w:val="en-US" w:eastAsia="zh-CN" w:bidi="ar"/>
              </w:rPr>
              <w:t>1.纱支密度C20S*16S(±2s);</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2.经向密度: ≥500 根/10CM;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3.纬向密度:&gt;230 根/10CM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4.★PH 值:4.0-8.5;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5.耐次氣酸盐漂白色牢度:&gt;3 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6.★无异味;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7.★禁用可分解致癌芳香胺;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8.★甲醛含量≤75mg/kg;</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9.耐水(变色、沾色) ≧3级，耐酸汗渍(变色、沾色) ≧3级，耐碱汗渍(变色、</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沾色)≧3级，耐干摩擦≧3级；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备注:规格:S-5XL。</w:t>
            </w:r>
          </w:p>
        </w:tc>
      </w:tr>
      <w:tr w14:paraId="13A6D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16" w:hRule="atLeast"/>
        </w:trPr>
        <w:tc>
          <w:tcPr>
            <w:tcW w:w="636" w:type="dxa"/>
            <w:tcBorders>
              <w:top w:val="single" w:color="000000" w:sz="4" w:space="0"/>
              <w:left w:val="single" w:color="000000" w:sz="4" w:space="0"/>
              <w:bottom w:val="single" w:color="000000" w:sz="4" w:space="0"/>
              <w:right w:val="single" w:color="000000" w:sz="4" w:space="0"/>
            </w:tcBorders>
            <w:noWrap w:val="0"/>
            <w:vAlign w:val="center"/>
          </w:tcPr>
          <w:p w14:paraId="6E3350CA">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宋体" w:hAnsi="宋体" w:eastAsia="宋体" w:cs="宋体"/>
                <w:i w:val="0"/>
                <w:iCs w:val="0"/>
                <w:color w:val="000000"/>
                <w:kern w:val="0"/>
                <w:sz w:val="18"/>
                <w:szCs w:val="18"/>
                <w:u w:val="none"/>
                <w:lang w:val="en-US" w:eastAsia="zh-CN" w:bidi="ar"/>
              </w:rPr>
              <w:t>5</w:t>
            </w:r>
          </w:p>
        </w:tc>
        <w:tc>
          <w:tcPr>
            <w:tcW w:w="1598" w:type="dxa"/>
            <w:tcBorders>
              <w:top w:val="single" w:color="000000" w:sz="4" w:space="0"/>
              <w:left w:val="single" w:color="000000" w:sz="4" w:space="0"/>
              <w:bottom w:val="single" w:color="000000" w:sz="4" w:space="0"/>
              <w:right w:val="single" w:color="000000" w:sz="4" w:space="0"/>
            </w:tcBorders>
            <w:noWrap w:val="0"/>
            <w:vAlign w:val="center"/>
          </w:tcPr>
          <w:p w14:paraId="215E1C00">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宋体" w:hAnsi="宋体" w:eastAsia="宋体" w:cs="宋体"/>
                <w:i w:val="0"/>
                <w:iCs w:val="0"/>
                <w:color w:val="000000"/>
                <w:kern w:val="0"/>
                <w:sz w:val="18"/>
                <w:szCs w:val="18"/>
                <w:u w:val="none"/>
                <w:lang w:val="en-US" w:eastAsia="zh-CN" w:bidi="ar"/>
              </w:rPr>
              <w:t>冬季护士服</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3D3F90C8">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宋体" w:hAnsi="宋体" w:eastAsia="宋体" w:cs="宋体"/>
                <w:i w:val="0"/>
                <w:iCs w:val="0"/>
                <w:color w:val="000000"/>
                <w:kern w:val="0"/>
                <w:sz w:val="18"/>
                <w:szCs w:val="18"/>
                <w:u w:val="none"/>
                <w:lang w:val="en-US" w:eastAsia="zh-CN" w:bidi="ar"/>
              </w:rPr>
              <w:t>定制</w:t>
            </w:r>
          </w:p>
        </w:tc>
        <w:tc>
          <w:tcPr>
            <w:tcW w:w="863" w:type="dxa"/>
            <w:tcBorders>
              <w:top w:val="single" w:color="000000" w:sz="4" w:space="0"/>
              <w:left w:val="single" w:color="000000" w:sz="4" w:space="0"/>
              <w:bottom w:val="single" w:color="000000" w:sz="4" w:space="0"/>
              <w:right w:val="single" w:color="000000" w:sz="4" w:space="0"/>
            </w:tcBorders>
            <w:noWrap w:val="0"/>
            <w:vAlign w:val="center"/>
          </w:tcPr>
          <w:p w14:paraId="05360B8F">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宋体" w:hAnsi="宋体" w:eastAsia="宋体" w:cs="宋体"/>
                <w:i w:val="0"/>
                <w:iCs w:val="0"/>
                <w:color w:val="000000"/>
                <w:kern w:val="0"/>
                <w:sz w:val="18"/>
                <w:szCs w:val="18"/>
                <w:u w:val="none"/>
                <w:lang w:val="en-US" w:eastAsia="zh-CN" w:bidi="ar"/>
              </w:rPr>
              <w:t>件</w:t>
            </w:r>
          </w:p>
        </w:tc>
        <w:tc>
          <w:tcPr>
            <w:tcW w:w="1687" w:type="dxa"/>
            <w:tcBorders>
              <w:top w:val="single" w:color="auto" w:sz="4" w:space="0"/>
              <w:left w:val="single" w:color="000000" w:sz="4" w:space="0"/>
              <w:bottom w:val="single" w:color="auto" w:sz="4" w:space="0"/>
              <w:right w:val="single" w:color="000000" w:sz="4" w:space="0"/>
            </w:tcBorders>
            <w:noWrap w:val="0"/>
            <w:vAlign w:val="center"/>
          </w:tcPr>
          <w:p w14:paraId="29514171">
            <w:pPr>
              <w:keepNext w:val="0"/>
              <w:keepLines w:val="0"/>
              <w:widowControl/>
              <w:suppressLineNumbers w:val="0"/>
              <w:jc w:val="center"/>
              <w:textAlignment w:val="center"/>
              <w:rPr>
                <w:rFonts w:hint="eastAsia" w:ascii="仿宋" w:hAnsi="仿宋" w:eastAsia="仿宋" w:cs="仿宋"/>
                <w:i w:val="0"/>
                <w:iCs w:val="0"/>
                <w:color w:val="auto"/>
                <w:sz w:val="28"/>
                <w:szCs w:val="28"/>
                <w:u w:val="none"/>
                <w:lang w:val="en-US"/>
              </w:rPr>
            </w:pPr>
            <w:r>
              <w:rPr>
                <w:rFonts w:hint="eastAsia" w:ascii="宋体" w:hAnsi="宋体" w:eastAsia="宋体" w:cs="宋体"/>
                <w:i w:val="0"/>
                <w:iCs w:val="0"/>
                <w:color w:val="000000"/>
                <w:kern w:val="0"/>
                <w:sz w:val="18"/>
                <w:szCs w:val="18"/>
                <w:u w:val="none"/>
                <w:lang w:val="en-US" w:eastAsia="zh-CN" w:bidi="ar"/>
              </w:rPr>
              <w:t>5</w:t>
            </w:r>
          </w:p>
        </w:tc>
        <w:tc>
          <w:tcPr>
            <w:tcW w:w="3910" w:type="dxa"/>
            <w:tcBorders>
              <w:top w:val="single" w:color="auto" w:sz="4" w:space="0"/>
              <w:left w:val="single" w:color="000000" w:sz="4" w:space="0"/>
              <w:bottom w:val="single" w:color="auto" w:sz="4" w:space="0"/>
              <w:right w:val="single" w:color="000000" w:sz="4" w:space="0"/>
            </w:tcBorders>
            <w:noWrap w:val="0"/>
            <w:vAlign w:val="center"/>
          </w:tcPr>
          <w:p w14:paraId="37CD8804">
            <w:pPr>
              <w:keepNext w:val="0"/>
              <w:keepLines w:val="0"/>
              <w:widowControl/>
              <w:suppressLineNumbers w:val="0"/>
              <w:jc w:val="left"/>
              <w:textAlignment w:val="center"/>
              <w:rPr>
                <w:rFonts w:hint="eastAsia" w:ascii="仿宋" w:hAnsi="仿宋" w:eastAsia="仿宋" w:cs="仿宋"/>
                <w:i w:val="0"/>
                <w:iCs w:val="0"/>
                <w:color w:val="auto"/>
                <w:sz w:val="28"/>
                <w:szCs w:val="28"/>
                <w:u w:val="none"/>
              </w:rPr>
            </w:pPr>
            <w:r>
              <w:rPr>
                <w:rFonts w:hint="eastAsia" w:ascii="宋体" w:hAnsi="宋体" w:eastAsia="宋体" w:cs="宋体"/>
                <w:i w:val="0"/>
                <w:iCs w:val="0"/>
                <w:color w:val="000000"/>
                <w:kern w:val="0"/>
                <w:sz w:val="18"/>
                <w:szCs w:val="18"/>
                <w:u w:val="none"/>
                <w:lang w:val="en-US" w:eastAsia="zh-CN" w:bidi="ar"/>
              </w:rPr>
              <w:t>1.成份:93%(±5)聚酯纤维 ，7%(士5)棉;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2.纱支:45/2s*33s(士2s);</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3.密度(根/英寸):经向密度161(+3)，纬向密度98(+3):</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4.★无异味;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5.★甲醛含量≤75mg/kg;</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6.单位面积质量:兰220g/m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7.电荷面密度≤7 μm/m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8.★PH值4. 5-8.0: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9.★禁用可分解致癌芳香胺。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备注:1、以上参数需提供质量监督检验机构出具的合格检验报告，同时提供全国认证认可服务平台查询截图及官方网站查询截图:检验项目包含但不限于本招标文件要求。检验报告提供复印件并加盖投标人公章。</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2、衣服规格:S-5XL分体式及连体式;颜色:白色。</w:t>
            </w:r>
          </w:p>
        </w:tc>
      </w:tr>
      <w:tr w14:paraId="3F52E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2" w:hRule="atLeast"/>
        </w:trPr>
        <w:tc>
          <w:tcPr>
            <w:tcW w:w="636" w:type="dxa"/>
            <w:tcBorders>
              <w:top w:val="single" w:color="000000" w:sz="4" w:space="0"/>
              <w:left w:val="single" w:color="000000" w:sz="4" w:space="0"/>
              <w:bottom w:val="single" w:color="000000" w:sz="4" w:space="0"/>
              <w:right w:val="single" w:color="000000" w:sz="4" w:space="0"/>
            </w:tcBorders>
            <w:noWrap w:val="0"/>
            <w:vAlign w:val="center"/>
          </w:tcPr>
          <w:p w14:paraId="0A55DDFC">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宋体" w:hAnsi="宋体" w:eastAsia="宋体" w:cs="宋体"/>
                <w:i w:val="0"/>
                <w:iCs w:val="0"/>
                <w:color w:val="000000"/>
                <w:kern w:val="0"/>
                <w:sz w:val="18"/>
                <w:szCs w:val="18"/>
                <w:u w:val="none"/>
                <w:lang w:val="en-US" w:eastAsia="zh-CN" w:bidi="ar"/>
              </w:rPr>
              <w:t>6</w:t>
            </w:r>
          </w:p>
        </w:tc>
        <w:tc>
          <w:tcPr>
            <w:tcW w:w="1598" w:type="dxa"/>
            <w:tcBorders>
              <w:top w:val="single" w:color="000000" w:sz="4" w:space="0"/>
              <w:left w:val="single" w:color="000000" w:sz="4" w:space="0"/>
              <w:bottom w:val="single" w:color="000000" w:sz="4" w:space="0"/>
              <w:right w:val="single" w:color="000000" w:sz="4" w:space="0"/>
            </w:tcBorders>
            <w:noWrap w:val="0"/>
            <w:vAlign w:val="center"/>
          </w:tcPr>
          <w:p w14:paraId="121EE37B">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宋体" w:hAnsi="宋体" w:eastAsia="宋体" w:cs="宋体"/>
                <w:i w:val="0"/>
                <w:iCs w:val="0"/>
                <w:color w:val="000000"/>
                <w:kern w:val="0"/>
                <w:sz w:val="18"/>
                <w:szCs w:val="18"/>
                <w:u w:val="none"/>
                <w:lang w:val="en-US" w:eastAsia="zh-CN" w:bidi="ar"/>
              </w:rPr>
              <w:t>冬装白大褂</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6D34565A">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宋体" w:hAnsi="宋体" w:eastAsia="宋体" w:cs="宋体"/>
                <w:i w:val="0"/>
                <w:iCs w:val="0"/>
                <w:color w:val="000000"/>
                <w:kern w:val="0"/>
                <w:sz w:val="18"/>
                <w:szCs w:val="18"/>
                <w:u w:val="none"/>
                <w:lang w:val="en-US" w:eastAsia="zh-CN" w:bidi="ar"/>
              </w:rPr>
              <w:t>定制</w:t>
            </w:r>
          </w:p>
        </w:tc>
        <w:tc>
          <w:tcPr>
            <w:tcW w:w="863" w:type="dxa"/>
            <w:tcBorders>
              <w:top w:val="single" w:color="000000" w:sz="4" w:space="0"/>
              <w:left w:val="single" w:color="000000" w:sz="4" w:space="0"/>
              <w:bottom w:val="single" w:color="000000" w:sz="4" w:space="0"/>
              <w:right w:val="single" w:color="000000" w:sz="4" w:space="0"/>
            </w:tcBorders>
            <w:noWrap w:val="0"/>
            <w:vAlign w:val="center"/>
          </w:tcPr>
          <w:p w14:paraId="05EC5818">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宋体" w:hAnsi="宋体" w:eastAsia="宋体" w:cs="宋体"/>
                <w:i w:val="0"/>
                <w:iCs w:val="0"/>
                <w:color w:val="000000"/>
                <w:kern w:val="0"/>
                <w:sz w:val="18"/>
                <w:szCs w:val="18"/>
                <w:u w:val="none"/>
                <w:lang w:val="en-US" w:eastAsia="zh-CN" w:bidi="ar"/>
              </w:rPr>
              <w:t>件</w:t>
            </w:r>
          </w:p>
        </w:tc>
        <w:tc>
          <w:tcPr>
            <w:tcW w:w="1687" w:type="dxa"/>
            <w:tcBorders>
              <w:top w:val="single" w:color="auto" w:sz="4" w:space="0"/>
              <w:left w:val="single" w:color="000000" w:sz="4" w:space="0"/>
              <w:bottom w:val="single" w:color="auto" w:sz="4" w:space="0"/>
              <w:right w:val="single" w:color="000000" w:sz="4" w:space="0"/>
            </w:tcBorders>
            <w:noWrap w:val="0"/>
            <w:vAlign w:val="center"/>
          </w:tcPr>
          <w:p w14:paraId="36E816F4">
            <w:pPr>
              <w:keepNext w:val="0"/>
              <w:keepLines w:val="0"/>
              <w:widowControl/>
              <w:suppressLineNumbers w:val="0"/>
              <w:jc w:val="center"/>
              <w:textAlignment w:val="center"/>
              <w:rPr>
                <w:rFonts w:hint="eastAsia" w:ascii="仿宋" w:hAnsi="仿宋" w:eastAsia="仿宋" w:cs="仿宋"/>
                <w:i w:val="0"/>
                <w:iCs w:val="0"/>
                <w:color w:val="auto"/>
                <w:sz w:val="28"/>
                <w:szCs w:val="28"/>
                <w:u w:val="none"/>
                <w:lang w:val="en-US"/>
              </w:rPr>
            </w:pPr>
            <w:r>
              <w:rPr>
                <w:rFonts w:hint="eastAsia" w:ascii="宋体" w:hAnsi="宋体" w:eastAsia="宋体" w:cs="宋体"/>
                <w:i w:val="0"/>
                <w:iCs w:val="0"/>
                <w:color w:val="000000"/>
                <w:kern w:val="0"/>
                <w:sz w:val="18"/>
                <w:szCs w:val="18"/>
                <w:u w:val="none"/>
                <w:lang w:val="en-US" w:eastAsia="zh-CN" w:bidi="ar"/>
              </w:rPr>
              <w:t>36</w:t>
            </w:r>
          </w:p>
        </w:tc>
        <w:tc>
          <w:tcPr>
            <w:tcW w:w="3910" w:type="dxa"/>
            <w:tcBorders>
              <w:top w:val="single" w:color="auto" w:sz="4" w:space="0"/>
              <w:left w:val="single" w:color="000000" w:sz="4" w:space="0"/>
              <w:bottom w:val="single" w:color="auto" w:sz="4" w:space="0"/>
              <w:right w:val="single" w:color="000000" w:sz="4" w:space="0"/>
            </w:tcBorders>
            <w:noWrap w:val="0"/>
            <w:vAlign w:val="center"/>
          </w:tcPr>
          <w:p w14:paraId="2EE6530D">
            <w:pPr>
              <w:keepNext w:val="0"/>
              <w:keepLines w:val="0"/>
              <w:widowControl/>
              <w:suppressLineNumbers w:val="0"/>
              <w:jc w:val="left"/>
              <w:textAlignment w:val="center"/>
              <w:rPr>
                <w:rFonts w:hint="eastAsia" w:ascii="仿宋" w:hAnsi="仿宋" w:eastAsia="仿宋" w:cs="仿宋"/>
                <w:i w:val="0"/>
                <w:iCs w:val="0"/>
                <w:color w:val="auto"/>
                <w:sz w:val="28"/>
                <w:szCs w:val="28"/>
                <w:u w:val="none"/>
              </w:rPr>
            </w:pPr>
            <w:r>
              <w:rPr>
                <w:rFonts w:hint="eastAsia" w:ascii="宋体" w:hAnsi="宋体" w:eastAsia="宋体" w:cs="宋体"/>
                <w:i w:val="0"/>
                <w:iCs w:val="0"/>
                <w:color w:val="000000"/>
                <w:kern w:val="0"/>
                <w:sz w:val="18"/>
                <w:szCs w:val="18"/>
                <w:u w:val="none"/>
                <w:lang w:val="en-US" w:eastAsia="zh-CN" w:bidi="ar"/>
              </w:rPr>
              <w:t>1.成份:93%(士5)聚酯纤维 ，7%(士5)棉;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2.纱支:45/2s*33s(士2s);</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3.密度(根/英寸):经向密度161(士3)，纬向密度98(士3);</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4.★无异味;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5.★甲醛含量&lt;75mg/kg;</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6.单位面积质量:≧220g/m*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7.电荷面密度≤7 μm/m’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8.★PH值4 .5-8.0: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9.★禁用可分解致癌芳香胺。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备注:1、以上参数需提供质量监督检验机构出具的合格检验报告，同时提供全国认证认可服务平台查询截图及官方网站查询截图;检验项目包含但不限于本招标文件要求。检验报告提供复印件并加盖投标人公章。</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2、衣服规格:S-5XL;颜色:白色。</w:t>
            </w:r>
          </w:p>
        </w:tc>
      </w:tr>
      <w:tr w14:paraId="206AB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16" w:hRule="atLeast"/>
        </w:trPr>
        <w:tc>
          <w:tcPr>
            <w:tcW w:w="636" w:type="dxa"/>
            <w:tcBorders>
              <w:top w:val="single" w:color="000000" w:sz="4" w:space="0"/>
              <w:left w:val="single" w:color="000000" w:sz="4" w:space="0"/>
              <w:bottom w:val="single" w:color="000000" w:sz="4" w:space="0"/>
              <w:right w:val="single" w:color="000000" w:sz="4" w:space="0"/>
            </w:tcBorders>
            <w:noWrap w:val="0"/>
            <w:vAlign w:val="center"/>
          </w:tcPr>
          <w:p w14:paraId="23E97F5D">
            <w:pPr>
              <w:keepNext w:val="0"/>
              <w:keepLines w:val="0"/>
              <w:widowControl/>
              <w:suppressLineNumbers w:val="0"/>
              <w:jc w:val="center"/>
              <w:textAlignment w:val="center"/>
              <w:rPr>
                <w:rFonts w:hint="eastAsia" w:ascii="仿宋" w:hAnsi="仿宋" w:eastAsia="仿宋" w:cs="仿宋"/>
                <w:i w:val="0"/>
                <w:iCs w:val="0"/>
                <w:color w:val="auto"/>
                <w:sz w:val="28"/>
                <w:szCs w:val="28"/>
                <w:u w:val="none"/>
                <w:lang w:val="en-US" w:eastAsia="zh-CN"/>
              </w:rPr>
            </w:pPr>
            <w:r>
              <w:rPr>
                <w:rFonts w:hint="eastAsia" w:ascii="宋体" w:hAnsi="宋体" w:eastAsia="宋体" w:cs="宋体"/>
                <w:i w:val="0"/>
                <w:iCs w:val="0"/>
                <w:color w:val="000000"/>
                <w:kern w:val="0"/>
                <w:sz w:val="18"/>
                <w:szCs w:val="18"/>
                <w:u w:val="none"/>
                <w:lang w:val="en-US" w:eastAsia="zh-CN" w:bidi="ar"/>
              </w:rPr>
              <w:t>7</w:t>
            </w:r>
          </w:p>
        </w:tc>
        <w:tc>
          <w:tcPr>
            <w:tcW w:w="1598" w:type="dxa"/>
            <w:tcBorders>
              <w:top w:val="single" w:color="000000" w:sz="4" w:space="0"/>
              <w:left w:val="single" w:color="000000" w:sz="4" w:space="0"/>
              <w:bottom w:val="single" w:color="000000" w:sz="4" w:space="0"/>
              <w:right w:val="single" w:color="000000" w:sz="4" w:space="0"/>
            </w:tcBorders>
            <w:noWrap w:val="0"/>
            <w:vAlign w:val="center"/>
          </w:tcPr>
          <w:p w14:paraId="53B6CCA1">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宋体" w:hAnsi="宋体" w:eastAsia="宋体" w:cs="宋体"/>
                <w:i w:val="0"/>
                <w:iCs w:val="0"/>
                <w:color w:val="000000"/>
                <w:kern w:val="0"/>
                <w:sz w:val="18"/>
                <w:szCs w:val="18"/>
                <w:u w:val="none"/>
                <w:lang w:val="en-US" w:eastAsia="zh-CN" w:bidi="ar"/>
              </w:rPr>
              <w:t>夏季白大褂</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429DB38D">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宋体" w:hAnsi="宋体" w:eastAsia="宋体" w:cs="宋体"/>
                <w:i w:val="0"/>
                <w:iCs w:val="0"/>
                <w:color w:val="000000"/>
                <w:kern w:val="0"/>
                <w:sz w:val="18"/>
                <w:szCs w:val="18"/>
                <w:u w:val="none"/>
                <w:lang w:val="en-US" w:eastAsia="zh-CN" w:bidi="ar"/>
              </w:rPr>
              <w:t>定制</w:t>
            </w:r>
          </w:p>
        </w:tc>
        <w:tc>
          <w:tcPr>
            <w:tcW w:w="863" w:type="dxa"/>
            <w:tcBorders>
              <w:top w:val="single" w:color="000000" w:sz="4" w:space="0"/>
              <w:left w:val="single" w:color="000000" w:sz="4" w:space="0"/>
              <w:bottom w:val="single" w:color="000000" w:sz="4" w:space="0"/>
              <w:right w:val="single" w:color="000000" w:sz="4" w:space="0"/>
            </w:tcBorders>
            <w:noWrap w:val="0"/>
            <w:vAlign w:val="center"/>
          </w:tcPr>
          <w:p w14:paraId="53AA6894">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宋体" w:hAnsi="宋体" w:eastAsia="宋体" w:cs="宋体"/>
                <w:i w:val="0"/>
                <w:iCs w:val="0"/>
                <w:color w:val="000000"/>
                <w:kern w:val="0"/>
                <w:sz w:val="18"/>
                <w:szCs w:val="18"/>
                <w:u w:val="none"/>
                <w:lang w:val="en-US" w:eastAsia="zh-CN" w:bidi="ar"/>
              </w:rPr>
              <w:t>件</w:t>
            </w:r>
          </w:p>
        </w:tc>
        <w:tc>
          <w:tcPr>
            <w:tcW w:w="1687" w:type="dxa"/>
            <w:tcBorders>
              <w:top w:val="single" w:color="auto" w:sz="4" w:space="0"/>
              <w:left w:val="single" w:color="000000" w:sz="4" w:space="0"/>
              <w:bottom w:val="single" w:color="000000" w:sz="4" w:space="0"/>
              <w:right w:val="single" w:color="000000" w:sz="4" w:space="0"/>
            </w:tcBorders>
            <w:noWrap w:val="0"/>
            <w:vAlign w:val="center"/>
          </w:tcPr>
          <w:p w14:paraId="45D15543">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宋体" w:hAnsi="宋体" w:eastAsia="宋体" w:cs="宋体"/>
                <w:i w:val="0"/>
                <w:iCs w:val="0"/>
                <w:color w:val="000000"/>
                <w:kern w:val="0"/>
                <w:sz w:val="18"/>
                <w:szCs w:val="18"/>
                <w:u w:val="none"/>
                <w:lang w:val="en-US" w:eastAsia="zh-CN" w:bidi="ar"/>
              </w:rPr>
              <w:t>39</w:t>
            </w:r>
          </w:p>
        </w:tc>
        <w:tc>
          <w:tcPr>
            <w:tcW w:w="3910" w:type="dxa"/>
            <w:tcBorders>
              <w:top w:val="single" w:color="auto" w:sz="4" w:space="0"/>
              <w:left w:val="single" w:color="000000" w:sz="4" w:space="0"/>
              <w:bottom w:val="single" w:color="auto" w:sz="4" w:space="0"/>
              <w:right w:val="single" w:color="000000" w:sz="4" w:space="0"/>
            </w:tcBorders>
            <w:noWrap w:val="0"/>
            <w:vAlign w:val="center"/>
          </w:tcPr>
          <w:p w14:paraId="31930D61">
            <w:pPr>
              <w:keepNext w:val="0"/>
              <w:keepLines w:val="0"/>
              <w:widowControl/>
              <w:suppressLineNumbers w:val="0"/>
              <w:jc w:val="left"/>
              <w:textAlignment w:val="center"/>
              <w:rPr>
                <w:rFonts w:hint="eastAsia" w:ascii="仿宋" w:hAnsi="仿宋" w:eastAsia="仿宋" w:cs="仿宋"/>
                <w:i w:val="0"/>
                <w:iCs w:val="0"/>
                <w:color w:val="auto"/>
                <w:sz w:val="28"/>
                <w:szCs w:val="28"/>
                <w:u w:val="none"/>
              </w:rPr>
            </w:pPr>
            <w:r>
              <w:rPr>
                <w:rFonts w:hint="eastAsia" w:ascii="宋体" w:hAnsi="宋体" w:eastAsia="宋体" w:cs="宋体"/>
                <w:i w:val="0"/>
                <w:iCs w:val="0"/>
                <w:color w:val="000000"/>
                <w:kern w:val="0"/>
                <w:sz w:val="18"/>
                <w:szCs w:val="18"/>
                <w:u w:val="none"/>
                <w:lang w:val="en-US" w:eastAsia="zh-CN" w:bidi="ar"/>
              </w:rPr>
              <w:t>1.成份:93%(士5)聚酯纤维 ，7%(士5)棉;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2.纱支:45/2s*33s(士2s);</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3.密度(根/英寸):经向密度161(士3)，纬向密度98(士3);</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4.★无异味;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5.★甲醛含量&lt;75mg/kg;</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6.单位面积质量:兰220g/m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7.电荷面密度≤7μm/㎡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8.★PH值4.5-8.0;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9.★禁用可分解致癌芳香胺。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备注:1、以上参数需提供质量监督检验机构出具的合格检验报告，同时提供全国认证认可服务平台查询截图及官方网站查询截图:检验项目包含但不限于本招标文件要求。检验报告提供复印件并加盖投标人公章。</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2、衣服规格:S-XXXL;颜色:白色。</w:t>
            </w:r>
          </w:p>
        </w:tc>
      </w:tr>
      <w:tr w14:paraId="0ACE6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1" w:hRule="atLeast"/>
        </w:trPr>
        <w:tc>
          <w:tcPr>
            <w:tcW w:w="636" w:type="dxa"/>
            <w:tcBorders>
              <w:top w:val="single" w:color="000000" w:sz="4" w:space="0"/>
              <w:left w:val="single" w:color="000000" w:sz="4" w:space="0"/>
              <w:bottom w:val="single" w:color="000000" w:sz="4" w:space="0"/>
              <w:right w:val="single" w:color="000000" w:sz="4" w:space="0"/>
            </w:tcBorders>
            <w:noWrap w:val="0"/>
            <w:vAlign w:val="center"/>
          </w:tcPr>
          <w:p w14:paraId="4ED126DF">
            <w:pPr>
              <w:keepNext w:val="0"/>
              <w:keepLines w:val="0"/>
              <w:widowControl/>
              <w:suppressLineNumbers w:val="0"/>
              <w:jc w:val="center"/>
              <w:textAlignment w:val="center"/>
              <w:rPr>
                <w:rFonts w:hint="eastAsia" w:ascii="仿宋" w:hAnsi="仿宋" w:eastAsia="仿宋" w:cs="仿宋"/>
                <w:i w:val="0"/>
                <w:iCs w:val="0"/>
                <w:color w:val="auto"/>
                <w:sz w:val="28"/>
                <w:szCs w:val="28"/>
                <w:u w:val="none"/>
                <w:lang w:val="en-US" w:eastAsia="zh-CN"/>
              </w:rPr>
            </w:pPr>
            <w:r>
              <w:rPr>
                <w:rFonts w:hint="eastAsia" w:ascii="宋体" w:hAnsi="宋体" w:eastAsia="宋体" w:cs="宋体"/>
                <w:i w:val="0"/>
                <w:iCs w:val="0"/>
                <w:color w:val="000000"/>
                <w:kern w:val="0"/>
                <w:sz w:val="18"/>
                <w:szCs w:val="18"/>
                <w:u w:val="none"/>
                <w:lang w:val="en-US" w:eastAsia="zh-CN" w:bidi="ar"/>
              </w:rPr>
              <w:t>8</w:t>
            </w:r>
          </w:p>
        </w:tc>
        <w:tc>
          <w:tcPr>
            <w:tcW w:w="1598" w:type="dxa"/>
            <w:tcBorders>
              <w:top w:val="single" w:color="000000" w:sz="4" w:space="0"/>
              <w:left w:val="single" w:color="000000" w:sz="4" w:space="0"/>
              <w:bottom w:val="nil"/>
              <w:right w:val="single" w:color="000000" w:sz="4" w:space="0"/>
            </w:tcBorders>
            <w:noWrap w:val="0"/>
            <w:vAlign w:val="center"/>
          </w:tcPr>
          <w:p w14:paraId="4D7A4159">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宋体" w:hAnsi="宋体" w:eastAsia="宋体" w:cs="宋体"/>
                <w:i w:val="0"/>
                <w:iCs w:val="0"/>
                <w:color w:val="000000"/>
                <w:kern w:val="0"/>
                <w:sz w:val="18"/>
                <w:szCs w:val="18"/>
                <w:u w:val="none"/>
                <w:lang w:val="en-US" w:eastAsia="zh-CN" w:bidi="ar"/>
              </w:rPr>
              <w:t>夏季护士服</w:t>
            </w:r>
          </w:p>
        </w:tc>
        <w:tc>
          <w:tcPr>
            <w:tcW w:w="1625" w:type="dxa"/>
            <w:tcBorders>
              <w:top w:val="single" w:color="000000" w:sz="4" w:space="0"/>
              <w:left w:val="single" w:color="000000" w:sz="4" w:space="0"/>
              <w:bottom w:val="nil"/>
              <w:right w:val="single" w:color="000000" w:sz="4" w:space="0"/>
            </w:tcBorders>
            <w:noWrap w:val="0"/>
            <w:vAlign w:val="center"/>
          </w:tcPr>
          <w:p w14:paraId="30896925">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宋体" w:hAnsi="宋体" w:eastAsia="宋体" w:cs="宋体"/>
                <w:i w:val="0"/>
                <w:iCs w:val="0"/>
                <w:color w:val="000000"/>
                <w:kern w:val="0"/>
                <w:sz w:val="18"/>
                <w:szCs w:val="18"/>
                <w:u w:val="none"/>
                <w:lang w:val="en-US" w:eastAsia="zh-CN" w:bidi="ar"/>
              </w:rPr>
              <w:t>定制</w:t>
            </w:r>
          </w:p>
        </w:tc>
        <w:tc>
          <w:tcPr>
            <w:tcW w:w="863" w:type="dxa"/>
            <w:tcBorders>
              <w:top w:val="single" w:color="000000" w:sz="4" w:space="0"/>
              <w:left w:val="single" w:color="000000" w:sz="4" w:space="0"/>
              <w:bottom w:val="nil"/>
              <w:right w:val="single" w:color="000000" w:sz="4" w:space="0"/>
            </w:tcBorders>
            <w:noWrap w:val="0"/>
            <w:vAlign w:val="center"/>
          </w:tcPr>
          <w:p w14:paraId="22D68371">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宋体" w:hAnsi="宋体" w:eastAsia="宋体" w:cs="宋体"/>
                <w:i w:val="0"/>
                <w:iCs w:val="0"/>
                <w:color w:val="000000"/>
                <w:kern w:val="0"/>
                <w:sz w:val="18"/>
                <w:szCs w:val="18"/>
                <w:u w:val="none"/>
                <w:lang w:val="en-US" w:eastAsia="zh-CN" w:bidi="ar"/>
              </w:rPr>
              <w:t>件</w:t>
            </w:r>
          </w:p>
        </w:tc>
        <w:tc>
          <w:tcPr>
            <w:tcW w:w="1687" w:type="dxa"/>
            <w:tcBorders>
              <w:top w:val="nil"/>
              <w:left w:val="single" w:color="000000" w:sz="4" w:space="0"/>
              <w:bottom w:val="single" w:color="000000" w:sz="4" w:space="0"/>
              <w:right w:val="single" w:color="auto" w:sz="4" w:space="0"/>
            </w:tcBorders>
            <w:noWrap w:val="0"/>
            <w:vAlign w:val="center"/>
          </w:tcPr>
          <w:p w14:paraId="4BEFB260">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宋体" w:hAnsi="宋体" w:eastAsia="宋体" w:cs="宋体"/>
                <w:i w:val="0"/>
                <w:iCs w:val="0"/>
                <w:color w:val="000000"/>
                <w:kern w:val="0"/>
                <w:sz w:val="18"/>
                <w:szCs w:val="18"/>
                <w:u w:val="none"/>
                <w:lang w:val="en-US" w:eastAsia="zh-CN" w:bidi="ar"/>
              </w:rPr>
              <w:t>9</w:t>
            </w:r>
          </w:p>
        </w:tc>
        <w:tc>
          <w:tcPr>
            <w:tcW w:w="3910" w:type="dxa"/>
            <w:tcBorders>
              <w:top w:val="single" w:color="auto" w:sz="4" w:space="0"/>
              <w:left w:val="single" w:color="000000" w:sz="4" w:space="0"/>
              <w:bottom w:val="single" w:color="auto" w:sz="4" w:space="0"/>
              <w:right w:val="single" w:color="000000" w:sz="4" w:space="0"/>
            </w:tcBorders>
            <w:noWrap w:val="0"/>
            <w:vAlign w:val="center"/>
          </w:tcPr>
          <w:p w14:paraId="62FD9747">
            <w:pPr>
              <w:keepNext w:val="0"/>
              <w:keepLines w:val="0"/>
              <w:widowControl/>
              <w:suppressLineNumbers w:val="0"/>
              <w:jc w:val="left"/>
              <w:textAlignment w:val="center"/>
              <w:rPr>
                <w:rFonts w:hint="eastAsia" w:ascii="仿宋" w:hAnsi="仿宋" w:eastAsia="仿宋" w:cs="仿宋"/>
                <w:i w:val="0"/>
                <w:iCs w:val="0"/>
                <w:color w:val="auto"/>
                <w:sz w:val="28"/>
                <w:szCs w:val="28"/>
                <w:u w:val="none"/>
              </w:rPr>
            </w:pPr>
            <w:r>
              <w:rPr>
                <w:rFonts w:hint="eastAsia" w:ascii="宋体" w:hAnsi="宋体" w:eastAsia="宋体" w:cs="宋体"/>
                <w:i w:val="0"/>
                <w:iCs w:val="0"/>
                <w:color w:val="000000"/>
                <w:kern w:val="0"/>
                <w:sz w:val="18"/>
                <w:szCs w:val="18"/>
                <w:u w:val="none"/>
                <w:lang w:val="en-US" w:eastAsia="zh-CN" w:bidi="ar"/>
              </w:rPr>
              <w:t>1.成份:93%(士5)聚酯纤维 ，7%(士5)棉;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2.纱支:45/2s*33s(士2s);</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3.密度(根/英寸):经向密度161(士3)，纬向密度98(士3);</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4.★无异味;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5.★甲醛含量≤75mg/kg;</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6.单位面积质量:兰220g/m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7.电荷面密度≤7 μm/m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8.★PH值4. 5-8.0;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9.★禁用可分解致癌芳香胺。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备注:1、以上参数需提供质量监督检验机构出具的合格检验报告，同时提供全国认证认可服务平台查询截图及官方网站查询截图:检验项目包含但不限于本招标文件要求。检验报告提供复印件并加盖投标人公章。</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2、衣服规格:S-5XL分体式及连体式;颜色:紫色。</w:t>
            </w:r>
          </w:p>
        </w:tc>
      </w:tr>
      <w:tr w14:paraId="580FA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1" w:hRule="atLeast"/>
        </w:trPr>
        <w:tc>
          <w:tcPr>
            <w:tcW w:w="10319" w:type="dxa"/>
            <w:gridSpan w:val="6"/>
            <w:tcBorders>
              <w:top w:val="single" w:color="000000" w:sz="4" w:space="0"/>
              <w:left w:val="single" w:color="000000" w:sz="4" w:space="0"/>
              <w:bottom w:val="single" w:color="000000" w:sz="4" w:space="0"/>
              <w:right w:val="single" w:color="000000" w:sz="4" w:space="0"/>
            </w:tcBorders>
            <w:noWrap w:val="0"/>
            <w:vAlign w:val="center"/>
          </w:tcPr>
          <w:p w14:paraId="4FAA05E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default" w:ascii="仿宋_GB2312" w:hAnsi="宋体" w:eastAsia="仿宋_GB2312" w:cs="仿宋_GB2312"/>
                <w:i w:val="0"/>
                <w:iCs w:val="0"/>
                <w:color w:val="auto"/>
                <w:kern w:val="0"/>
                <w:sz w:val="28"/>
                <w:szCs w:val="28"/>
                <w:u w:val="none"/>
                <w:lang w:val="en-US" w:eastAsia="zh-CN" w:bidi="ar"/>
              </w:rPr>
              <w:t>备注：</w:t>
            </w:r>
            <w:r>
              <w:rPr>
                <w:rFonts w:hint="eastAsia" w:ascii="仿宋_GB2312" w:hAnsi="宋体" w:eastAsia="仿宋_GB2312" w:cs="仿宋_GB2312"/>
                <w:i w:val="0"/>
                <w:iCs w:val="0"/>
                <w:color w:val="auto"/>
                <w:kern w:val="0"/>
                <w:sz w:val="28"/>
                <w:szCs w:val="28"/>
                <w:u w:val="none"/>
                <w:lang w:val="en-US" w:eastAsia="zh-CN" w:bidi="ar"/>
              </w:rPr>
              <w:t>根据医院及科室需求，</w:t>
            </w:r>
            <w:r>
              <w:rPr>
                <w:rFonts w:hint="default" w:ascii="仿宋_GB2312" w:hAnsi="宋体" w:eastAsia="仿宋_GB2312" w:cs="仿宋_GB2312"/>
                <w:i w:val="0"/>
                <w:iCs w:val="0"/>
                <w:color w:val="auto"/>
                <w:kern w:val="0"/>
                <w:sz w:val="28"/>
                <w:szCs w:val="28"/>
                <w:u w:val="none"/>
                <w:lang w:val="en-US" w:eastAsia="zh-CN" w:bidi="ar"/>
              </w:rPr>
              <w:t>所有</w:t>
            </w:r>
            <w:r>
              <w:rPr>
                <w:rFonts w:hint="eastAsia" w:ascii="仿宋_GB2312" w:hAnsi="宋体" w:eastAsia="仿宋_GB2312" w:cs="仿宋_GB2312"/>
                <w:i w:val="0"/>
                <w:iCs w:val="0"/>
                <w:color w:val="auto"/>
                <w:kern w:val="0"/>
                <w:sz w:val="28"/>
                <w:szCs w:val="28"/>
                <w:u w:val="none"/>
                <w:lang w:val="en-US" w:eastAsia="zh-CN" w:bidi="ar"/>
              </w:rPr>
              <w:t>服装</w:t>
            </w:r>
            <w:r>
              <w:rPr>
                <w:rFonts w:hint="default" w:ascii="仿宋_GB2312" w:hAnsi="宋体" w:eastAsia="仿宋_GB2312" w:cs="仿宋_GB2312"/>
                <w:i w:val="0"/>
                <w:iCs w:val="0"/>
                <w:color w:val="auto"/>
                <w:kern w:val="0"/>
                <w:sz w:val="28"/>
                <w:szCs w:val="28"/>
                <w:u w:val="none"/>
                <w:lang w:val="en-US" w:eastAsia="zh-CN" w:bidi="ar"/>
              </w:rPr>
              <w:t>左</w:t>
            </w:r>
            <w:r>
              <w:rPr>
                <w:rFonts w:hint="eastAsia" w:ascii="仿宋_GB2312" w:hAnsi="宋体" w:eastAsia="仿宋_GB2312" w:cs="仿宋_GB2312"/>
                <w:i w:val="0"/>
                <w:iCs w:val="0"/>
                <w:color w:val="auto"/>
                <w:kern w:val="0"/>
                <w:sz w:val="28"/>
                <w:szCs w:val="28"/>
                <w:u w:val="none"/>
                <w:lang w:val="en-US" w:eastAsia="zh-CN" w:bidi="ar"/>
              </w:rPr>
              <w:t>前胸</w:t>
            </w:r>
            <w:r>
              <w:rPr>
                <w:rFonts w:hint="default" w:ascii="仿宋_GB2312" w:hAnsi="宋体" w:eastAsia="仿宋_GB2312" w:cs="仿宋_GB2312"/>
                <w:i w:val="0"/>
                <w:iCs w:val="0"/>
                <w:color w:val="auto"/>
                <w:kern w:val="0"/>
                <w:sz w:val="28"/>
                <w:szCs w:val="28"/>
                <w:u w:val="none"/>
                <w:lang w:val="en-US" w:eastAsia="zh-CN" w:bidi="ar"/>
              </w:rPr>
              <w:t>印“成都市新津区</w:t>
            </w:r>
            <w:r>
              <w:rPr>
                <w:rFonts w:hint="eastAsia" w:ascii="仿宋_GB2312" w:hAnsi="宋体" w:eastAsia="仿宋_GB2312" w:cs="仿宋_GB2312"/>
                <w:i w:val="0"/>
                <w:iCs w:val="0"/>
                <w:color w:val="auto"/>
                <w:kern w:val="0"/>
                <w:sz w:val="28"/>
                <w:szCs w:val="28"/>
                <w:u w:val="none"/>
                <w:lang w:val="en-US" w:eastAsia="zh-CN" w:bidi="ar"/>
              </w:rPr>
              <w:t>妇幼保健计划生育服务中心</w:t>
            </w:r>
            <w:r>
              <w:rPr>
                <w:rFonts w:hint="default" w:ascii="仿宋_GB2312" w:hAnsi="宋体" w:eastAsia="仿宋_GB2312" w:cs="仿宋_GB2312"/>
                <w:i w:val="0"/>
                <w:iCs w:val="0"/>
                <w:color w:val="auto"/>
                <w:kern w:val="0"/>
                <w:sz w:val="28"/>
                <w:szCs w:val="28"/>
                <w:u w:val="none"/>
                <w:lang w:val="en-US" w:eastAsia="zh-CN" w:bidi="ar"/>
              </w:rPr>
              <w:t>”院微标志</w:t>
            </w:r>
            <w:r>
              <w:rPr>
                <w:rFonts w:hint="eastAsia" w:ascii="仿宋_GB2312" w:hAnsi="宋体" w:eastAsia="仿宋_GB2312" w:cs="仿宋_GB2312"/>
                <w:i w:val="0"/>
                <w:iCs w:val="0"/>
                <w:color w:val="auto"/>
                <w:kern w:val="0"/>
                <w:sz w:val="28"/>
                <w:szCs w:val="28"/>
                <w:u w:val="none"/>
                <w:lang w:val="en-US" w:eastAsia="zh-CN" w:bidi="ar"/>
              </w:rPr>
              <w:t>、姓名等内容</w:t>
            </w:r>
            <w:r>
              <w:rPr>
                <w:rFonts w:hint="default" w:ascii="仿宋_GB2312" w:hAnsi="宋体" w:eastAsia="仿宋_GB2312" w:cs="仿宋_GB2312"/>
                <w:i w:val="0"/>
                <w:iCs w:val="0"/>
                <w:color w:val="auto"/>
                <w:kern w:val="0"/>
                <w:sz w:val="28"/>
                <w:szCs w:val="28"/>
                <w:u w:val="none"/>
                <w:lang w:val="en-US" w:eastAsia="zh-CN" w:bidi="ar"/>
              </w:rPr>
              <w:t>。</w:t>
            </w:r>
          </w:p>
        </w:tc>
      </w:tr>
      <w:tr w14:paraId="39377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636" w:type="dxa"/>
            <w:tcBorders>
              <w:top w:val="nil"/>
              <w:left w:val="single" w:color="000000" w:sz="4" w:space="0"/>
              <w:bottom w:val="single" w:color="000000" w:sz="4" w:space="0"/>
              <w:right w:val="single" w:color="000000" w:sz="4" w:space="0"/>
            </w:tcBorders>
            <w:noWrap w:val="0"/>
            <w:vAlign w:val="center"/>
          </w:tcPr>
          <w:p w14:paraId="22EE8627">
            <w:pPr>
              <w:keepNext w:val="0"/>
              <w:keepLines w:val="0"/>
              <w:widowControl/>
              <w:suppressLineNumbers w:val="0"/>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宋体" w:hAnsi="宋体" w:eastAsia="宋体" w:cs="宋体"/>
                <w:i w:val="0"/>
                <w:iCs w:val="0"/>
                <w:color w:val="000000"/>
                <w:kern w:val="0"/>
                <w:sz w:val="18"/>
                <w:szCs w:val="18"/>
                <w:u w:val="none"/>
                <w:lang w:val="en-US" w:eastAsia="zh-CN" w:bidi="ar"/>
              </w:rPr>
              <w:t>9</w:t>
            </w:r>
          </w:p>
        </w:tc>
        <w:tc>
          <w:tcPr>
            <w:tcW w:w="1598" w:type="dxa"/>
            <w:tcBorders>
              <w:top w:val="nil"/>
              <w:left w:val="single" w:color="000000" w:sz="4" w:space="0"/>
              <w:bottom w:val="single" w:color="000000" w:sz="4" w:space="0"/>
              <w:right w:val="single" w:color="000000" w:sz="4" w:space="0"/>
            </w:tcBorders>
            <w:noWrap w:val="0"/>
            <w:vAlign w:val="center"/>
          </w:tcPr>
          <w:p w14:paraId="3115AA63">
            <w:pPr>
              <w:keepNext w:val="0"/>
              <w:keepLines w:val="0"/>
              <w:widowControl/>
              <w:suppressLineNumbers w:val="0"/>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宋体" w:hAnsi="宋体" w:eastAsia="宋体" w:cs="宋体"/>
                <w:i w:val="0"/>
                <w:iCs w:val="0"/>
                <w:color w:val="000000"/>
                <w:kern w:val="0"/>
                <w:sz w:val="18"/>
                <w:szCs w:val="18"/>
                <w:u w:val="none"/>
                <w:lang w:val="en-US" w:eastAsia="zh-CN" w:bidi="ar"/>
              </w:rPr>
              <w:t>病房床单</w:t>
            </w:r>
          </w:p>
        </w:tc>
        <w:tc>
          <w:tcPr>
            <w:tcW w:w="1625" w:type="dxa"/>
            <w:tcBorders>
              <w:top w:val="nil"/>
              <w:left w:val="single" w:color="000000" w:sz="4" w:space="0"/>
              <w:bottom w:val="single" w:color="000000" w:sz="4" w:space="0"/>
              <w:right w:val="single" w:color="000000" w:sz="4" w:space="0"/>
            </w:tcBorders>
            <w:noWrap w:val="0"/>
            <w:vAlign w:val="center"/>
          </w:tcPr>
          <w:p w14:paraId="2D973E12">
            <w:pPr>
              <w:keepNext w:val="0"/>
              <w:keepLines w:val="0"/>
              <w:widowControl/>
              <w:suppressLineNumbers w:val="0"/>
              <w:jc w:val="center"/>
              <w:textAlignment w:val="center"/>
              <w:rPr>
                <w:rFonts w:hint="default" w:ascii="仿宋" w:hAnsi="仿宋" w:eastAsia="仿宋" w:cs="仿宋"/>
                <w:i w:val="0"/>
                <w:iCs w:val="0"/>
                <w:color w:val="auto"/>
                <w:kern w:val="0"/>
                <w:sz w:val="28"/>
                <w:szCs w:val="28"/>
                <w:u w:val="none"/>
                <w:lang w:val="en-US" w:eastAsia="zh-CN" w:bidi="ar"/>
              </w:rPr>
            </w:pPr>
            <w:r>
              <w:rPr>
                <w:rFonts w:hint="eastAsia" w:ascii="宋体" w:hAnsi="宋体" w:eastAsia="宋体" w:cs="宋体"/>
                <w:i w:val="0"/>
                <w:iCs w:val="0"/>
                <w:color w:val="000000"/>
                <w:kern w:val="0"/>
                <w:sz w:val="18"/>
                <w:szCs w:val="18"/>
                <w:u w:val="none"/>
                <w:lang w:val="en-US" w:eastAsia="zh-CN" w:bidi="ar"/>
              </w:rPr>
              <w:t>定制</w:t>
            </w:r>
          </w:p>
        </w:tc>
        <w:tc>
          <w:tcPr>
            <w:tcW w:w="863" w:type="dxa"/>
            <w:tcBorders>
              <w:top w:val="nil"/>
              <w:left w:val="single" w:color="000000" w:sz="4" w:space="0"/>
              <w:bottom w:val="single" w:color="000000" w:sz="4" w:space="0"/>
              <w:right w:val="single" w:color="000000" w:sz="4" w:space="0"/>
            </w:tcBorders>
            <w:noWrap w:val="0"/>
            <w:vAlign w:val="center"/>
          </w:tcPr>
          <w:p w14:paraId="58D537A5">
            <w:pPr>
              <w:keepNext w:val="0"/>
              <w:keepLines w:val="0"/>
              <w:widowControl/>
              <w:suppressLineNumbers w:val="0"/>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1687" w:type="dxa"/>
            <w:tcBorders>
              <w:top w:val="nil"/>
              <w:left w:val="single" w:color="000000" w:sz="4" w:space="0"/>
              <w:bottom w:val="single" w:color="000000" w:sz="4" w:space="0"/>
              <w:right w:val="single" w:color="000000" w:sz="4" w:space="0"/>
            </w:tcBorders>
            <w:noWrap w:val="0"/>
            <w:vAlign w:val="center"/>
          </w:tcPr>
          <w:p w14:paraId="3A5966C3">
            <w:pPr>
              <w:keepNext w:val="0"/>
              <w:keepLines w:val="0"/>
              <w:widowControl/>
              <w:suppressLineNumbers w:val="0"/>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宋体" w:hAnsi="宋体" w:eastAsia="宋体" w:cs="宋体"/>
                <w:i w:val="0"/>
                <w:iCs w:val="0"/>
                <w:color w:val="000000"/>
                <w:kern w:val="0"/>
                <w:sz w:val="18"/>
                <w:szCs w:val="18"/>
                <w:u w:val="none"/>
                <w:lang w:val="en-US" w:eastAsia="zh-CN" w:bidi="ar"/>
              </w:rPr>
              <w:t>80</w:t>
            </w:r>
          </w:p>
        </w:tc>
        <w:tc>
          <w:tcPr>
            <w:tcW w:w="3910" w:type="dxa"/>
            <w:tcBorders>
              <w:top w:val="nil"/>
              <w:left w:val="single" w:color="000000" w:sz="4" w:space="0"/>
              <w:right w:val="single" w:color="000000" w:sz="4" w:space="0"/>
            </w:tcBorders>
            <w:noWrap w:val="0"/>
            <w:vAlign w:val="center"/>
          </w:tcPr>
          <w:p w14:paraId="2D98F640">
            <w:pPr>
              <w:keepNext w:val="0"/>
              <w:keepLines w:val="0"/>
              <w:widowControl/>
              <w:suppressLineNumbers w:val="0"/>
              <w:jc w:val="left"/>
              <w:textAlignment w:val="center"/>
              <w:rPr>
                <w:rFonts w:hint="eastAsia" w:ascii="仿宋" w:hAnsi="仿宋" w:eastAsia="仿宋" w:cs="仿宋"/>
                <w:i w:val="0"/>
                <w:iCs w:val="0"/>
                <w:color w:val="auto"/>
                <w:sz w:val="28"/>
                <w:szCs w:val="28"/>
                <w:u w:val="none"/>
              </w:rPr>
            </w:pPr>
            <w:r>
              <w:rPr>
                <w:rFonts w:hint="eastAsia" w:ascii="宋体" w:hAnsi="宋体" w:eastAsia="宋体" w:cs="宋体"/>
                <w:i w:val="0"/>
                <w:iCs w:val="0"/>
                <w:color w:val="000000"/>
                <w:kern w:val="0"/>
                <w:sz w:val="18"/>
                <w:szCs w:val="18"/>
                <w:u w:val="none"/>
                <w:lang w:val="en-US" w:eastAsia="zh-CN" w:bidi="ar"/>
              </w:rPr>
              <w:t>1.成分:100%棉;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2.纱支:32s*32s;</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3.密度:130(±5)*70(±5)根/英寸:</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4.耐水(变色、沾色) ≧3级，耐酸汗渍(变色、沾色)≧3级，耐碱汗渍(变色、</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沾色)≧3级，耐干摩擦≧3级: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5.★甲醛≤75mg/kg;</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6.★PH值4 .5-8.0;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7.★无异味;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8.★禁用可分解致癌芳香胺。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备注:规格160cm*270cm</w:t>
            </w:r>
          </w:p>
        </w:tc>
      </w:tr>
      <w:tr w14:paraId="2DF58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636" w:type="dxa"/>
            <w:tcBorders>
              <w:top w:val="nil"/>
              <w:left w:val="single" w:color="000000" w:sz="4" w:space="0"/>
              <w:bottom w:val="single" w:color="000000" w:sz="4" w:space="0"/>
              <w:right w:val="single" w:color="000000" w:sz="4" w:space="0"/>
            </w:tcBorders>
            <w:noWrap w:val="0"/>
            <w:vAlign w:val="center"/>
          </w:tcPr>
          <w:p w14:paraId="498C15A3">
            <w:pPr>
              <w:keepNext w:val="0"/>
              <w:keepLines w:val="0"/>
              <w:widowControl/>
              <w:suppressLineNumbers w:val="0"/>
              <w:jc w:val="center"/>
              <w:textAlignment w:val="center"/>
              <w:rPr>
                <w:rFonts w:hint="eastAsia" w:ascii="仿宋" w:hAnsi="仿宋" w:eastAsia="仿宋" w:cs="仿宋"/>
                <w:i w:val="0"/>
                <w:iCs w:val="0"/>
                <w:color w:val="auto"/>
                <w:sz w:val="28"/>
                <w:szCs w:val="28"/>
                <w:u w:val="none"/>
                <w:lang w:val="en-US"/>
              </w:rPr>
            </w:pPr>
            <w:r>
              <w:rPr>
                <w:rFonts w:hint="eastAsia" w:ascii="宋体" w:hAnsi="宋体" w:eastAsia="宋体" w:cs="宋体"/>
                <w:i w:val="0"/>
                <w:iCs w:val="0"/>
                <w:color w:val="000000"/>
                <w:kern w:val="0"/>
                <w:sz w:val="18"/>
                <w:szCs w:val="18"/>
                <w:u w:val="none"/>
                <w:lang w:val="en-US" w:eastAsia="zh-CN" w:bidi="ar"/>
              </w:rPr>
              <w:t>10</w:t>
            </w:r>
          </w:p>
        </w:tc>
        <w:tc>
          <w:tcPr>
            <w:tcW w:w="1598" w:type="dxa"/>
            <w:tcBorders>
              <w:top w:val="single" w:color="000000" w:sz="4" w:space="0"/>
              <w:left w:val="single" w:color="000000" w:sz="4" w:space="0"/>
              <w:bottom w:val="single" w:color="000000" w:sz="4" w:space="0"/>
              <w:right w:val="single" w:color="000000" w:sz="4" w:space="0"/>
            </w:tcBorders>
            <w:noWrap w:val="0"/>
            <w:vAlign w:val="center"/>
          </w:tcPr>
          <w:p w14:paraId="747B7673">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宋体" w:hAnsi="宋体" w:eastAsia="宋体" w:cs="宋体"/>
                <w:i w:val="0"/>
                <w:iCs w:val="0"/>
                <w:color w:val="000000"/>
                <w:kern w:val="0"/>
                <w:sz w:val="18"/>
                <w:szCs w:val="18"/>
                <w:u w:val="none"/>
                <w:lang w:val="en-US" w:eastAsia="zh-CN" w:bidi="ar"/>
              </w:rPr>
              <w:t>大洞巾绿油纱双层布类</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2EB0FFD3">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宋体" w:hAnsi="宋体" w:eastAsia="宋体" w:cs="宋体"/>
                <w:i w:val="0"/>
                <w:iCs w:val="0"/>
                <w:color w:val="000000"/>
                <w:kern w:val="0"/>
                <w:sz w:val="18"/>
                <w:szCs w:val="18"/>
                <w:u w:val="none"/>
                <w:lang w:val="en-US" w:eastAsia="zh-CN" w:bidi="ar"/>
              </w:rPr>
              <w:t>110*90cm孔9*6cm</w:t>
            </w:r>
          </w:p>
        </w:tc>
        <w:tc>
          <w:tcPr>
            <w:tcW w:w="863" w:type="dxa"/>
            <w:tcBorders>
              <w:top w:val="single" w:color="000000" w:sz="4" w:space="0"/>
              <w:left w:val="single" w:color="000000" w:sz="4" w:space="0"/>
              <w:bottom w:val="single" w:color="000000" w:sz="4" w:space="0"/>
              <w:right w:val="single" w:color="000000" w:sz="4" w:space="0"/>
            </w:tcBorders>
            <w:noWrap w:val="0"/>
            <w:vAlign w:val="center"/>
          </w:tcPr>
          <w:p w14:paraId="1F95CE24">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宋体" w:hAnsi="宋体" w:eastAsia="宋体" w:cs="宋体"/>
                <w:i w:val="0"/>
                <w:iCs w:val="0"/>
                <w:color w:val="000000"/>
                <w:kern w:val="0"/>
                <w:sz w:val="18"/>
                <w:szCs w:val="18"/>
                <w:u w:val="none"/>
                <w:lang w:val="en-US" w:eastAsia="zh-CN" w:bidi="ar"/>
              </w:rPr>
              <w:t>张</w:t>
            </w:r>
          </w:p>
        </w:tc>
        <w:tc>
          <w:tcPr>
            <w:tcW w:w="1687" w:type="dxa"/>
            <w:tcBorders>
              <w:top w:val="single" w:color="000000" w:sz="4" w:space="0"/>
              <w:left w:val="single" w:color="000000" w:sz="4" w:space="0"/>
              <w:bottom w:val="single" w:color="000000" w:sz="4" w:space="0"/>
              <w:right w:val="single" w:color="000000" w:sz="4" w:space="0"/>
            </w:tcBorders>
            <w:noWrap w:val="0"/>
            <w:vAlign w:val="center"/>
          </w:tcPr>
          <w:p w14:paraId="6D2861CA">
            <w:pPr>
              <w:keepNext w:val="0"/>
              <w:keepLines w:val="0"/>
              <w:widowControl/>
              <w:suppressLineNumbers w:val="0"/>
              <w:jc w:val="center"/>
              <w:textAlignment w:val="center"/>
              <w:rPr>
                <w:rFonts w:hint="eastAsia" w:ascii="仿宋" w:hAnsi="仿宋" w:eastAsia="仿宋" w:cs="仿宋"/>
                <w:i w:val="0"/>
                <w:iCs w:val="0"/>
                <w:color w:val="auto"/>
                <w:sz w:val="28"/>
                <w:szCs w:val="28"/>
                <w:u w:val="none"/>
                <w:lang w:val="en-US"/>
              </w:rPr>
            </w:pPr>
            <w:r>
              <w:rPr>
                <w:rFonts w:hint="eastAsia" w:ascii="宋体" w:hAnsi="宋体" w:eastAsia="宋体" w:cs="宋体"/>
                <w:i w:val="0"/>
                <w:iCs w:val="0"/>
                <w:color w:val="000000"/>
                <w:kern w:val="0"/>
                <w:sz w:val="18"/>
                <w:szCs w:val="18"/>
                <w:u w:val="none"/>
                <w:lang w:val="en-US" w:eastAsia="zh-CN" w:bidi="ar"/>
              </w:rPr>
              <w:t>5</w:t>
            </w:r>
          </w:p>
        </w:tc>
        <w:tc>
          <w:tcPr>
            <w:tcW w:w="3910" w:type="dxa"/>
            <w:tcBorders>
              <w:left w:val="single" w:color="000000" w:sz="4" w:space="0"/>
              <w:right w:val="single" w:color="000000" w:sz="4" w:space="0"/>
            </w:tcBorders>
            <w:noWrap w:val="0"/>
            <w:vAlign w:val="center"/>
          </w:tcPr>
          <w:p w14:paraId="2845CB79">
            <w:pPr>
              <w:keepNext w:val="0"/>
              <w:keepLines w:val="0"/>
              <w:widowControl/>
              <w:suppressLineNumbers w:val="0"/>
              <w:jc w:val="left"/>
              <w:textAlignment w:val="center"/>
              <w:rPr>
                <w:rFonts w:hint="eastAsia" w:ascii="仿宋" w:hAnsi="仿宋" w:eastAsia="仿宋" w:cs="仿宋"/>
                <w:i w:val="0"/>
                <w:iCs w:val="0"/>
                <w:color w:val="auto"/>
                <w:sz w:val="28"/>
                <w:szCs w:val="28"/>
                <w:u w:val="none"/>
              </w:rPr>
            </w:pPr>
            <w:r>
              <w:rPr>
                <w:rFonts w:hint="eastAsia" w:ascii="宋体" w:hAnsi="宋体" w:eastAsia="宋体" w:cs="宋体"/>
                <w:i w:val="0"/>
                <w:iCs w:val="0"/>
                <w:color w:val="000000"/>
                <w:kern w:val="0"/>
                <w:sz w:val="18"/>
                <w:szCs w:val="18"/>
                <w:u w:val="none"/>
                <w:lang w:val="en-US" w:eastAsia="zh-CN" w:bidi="ar"/>
              </w:rPr>
              <w:t>1.纱支密度C20S*16S(+2s);</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2.经向密度: ≥500 根/10CM;纬向密度:≥230 根/10CM;3.★PH 值:4.0-8.5: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4.耐次氯酸盐漂白色牢度:≥3 级;5.★无异味;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6.★禁用可分解致癌芳香胺: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7.★甲醛含量≤75 mg/kg;</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8.耐水(变色、沾色) ≧3级，耐酸汗渍(变色、沾色) ≧3级，耐碱汗渍(变色</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沾色)≧3级，耐干摩擦 ≧3级。</w:t>
            </w:r>
          </w:p>
        </w:tc>
      </w:tr>
      <w:tr w14:paraId="2779C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7" w:hRule="atLeast"/>
        </w:trPr>
        <w:tc>
          <w:tcPr>
            <w:tcW w:w="636" w:type="dxa"/>
            <w:tcBorders>
              <w:top w:val="nil"/>
              <w:left w:val="single" w:color="000000" w:sz="4" w:space="0"/>
              <w:bottom w:val="single" w:color="000000" w:sz="4" w:space="0"/>
              <w:right w:val="single" w:color="000000" w:sz="4" w:space="0"/>
            </w:tcBorders>
            <w:noWrap w:val="0"/>
            <w:vAlign w:val="center"/>
          </w:tcPr>
          <w:p w14:paraId="66CF3DCB">
            <w:pPr>
              <w:keepNext w:val="0"/>
              <w:keepLines w:val="0"/>
              <w:widowControl/>
              <w:suppressLineNumbers w:val="0"/>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宋体" w:hAnsi="宋体" w:eastAsia="宋体" w:cs="宋体"/>
                <w:i w:val="0"/>
                <w:iCs w:val="0"/>
                <w:color w:val="000000"/>
                <w:kern w:val="0"/>
                <w:sz w:val="18"/>
                <w:szCs w:val="18"/>
                <w:u w:val="none"/>
                <w:lang w:val="en-US" w:eastAsia="zh-CN" w:bidi="ar"/>
              </w:rPr>
              <w:t>11</w:t>
            </w:r>
          </w:p>
        </w:tc>
        <w:tc>
          <w:tcPr>
            <w:tcW w:w="1598" w:type="dxa"/>
            <w:tcBorders>
              <w:top w:val="single" w:color="000000" w:sz="4" w:space="0"/>
              <w:left w:val="single" w:color="000000" w:sz="4" w:space="0"/>
              <w:bottom w:val="single" w:color="000000" w:sz="4" w:space="0"/>
              <w:right w:val="single" w:color="000000" w:sz="4" w:space="0"/>
            </w:tcBorders>
            <w:noWrap w:val="0"/>
            <w:vAlign w:val="center"/>
          </w:tcPr>
          <w:p w14:paraId="050B2A23">
            <w:pPr>
              <w:keepNext w:val="0"/>
              <w:keepLines w:val="0"/>
              <w:widowControl/>
              <w:suppressLineNumbers w:val="0"/>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宋体" w:hAnsi="宋体" w:eastAsia="宋体" w:cs="宋体"/>
                <w:i w:val="0"/>
                <w:iCs w:val="0"/>
                <w:color w:val="000000"/>
                <w:kern w:val="0"/>
                <w:sz w:val="18"/>
                <w:szCs w:val="18"/>
                <w:u w:val="none"/>
                <w:lang w:val="en-US" w:eastAsia="zh-CN" w:bidi="ar"/>
              </w:rPr>
              <w:t>儿科枕套</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13F5117D">
            <w:pPr>
              <w:keepNext w:val="0"/>
              <w:keepLines w:val="0"/>
              <w:widowControl/>
              <w:suppressLineNumbers w:val="0"/>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宋体" w:hAnsi="宋体" w:eastAsia="宋体" w:cs="宋体"/>
                <w:i w:val="0"/>
                <w:iCs w:val="0"/>
                <w:color w:val="000000"/>
                <w:kern w:val="0"/>
                <w:sz w:val="18"/>
                <w:szCs w:val="18"/>
                <w:u w:val="none"/>
                <w:lang w:val="en-US" w:eastAsia="zh-CN" w:bidi="ar"/>
              </w:rPr>
              <w:t>定制</w:t>
            </w:r>
          </w:p>
        </w:tc>
        <w:tc>
          <w:tcPr>
            <w:tcW w:w="863" w:type="dxa"/>
            <w:tcBorders>
              <w:top w:val="single" w:color="000000" w:sz="4" w:space="0"/>
              <w:left w:val="single" w:color="000000" w:sz="4" w:space="0"/>
              <w:bottom w:val="single" w:color="000000" w:sz="4" w:space="0"/>
              <w:right w:val="single" w:color="000000" w:sz="4" w:space="0"/>
            </w:tcBorders>
            <w:noWrap w:val="0"/>
            <w:vAlign w:val="center"/>
          </w:tcPr>
          <w:p w14:paraId="1224C46B">
            <w:pPr>
              <w:keepNext w:val="0"/>
              <w:keepLines w:val="0"/>
              <w:widowControl/>
              <w:suppressLineNumbers w:val="0"/>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1687" w:type="dxa"/>
            <w:tcBorders>
              <w:top w:val="single" w:color="000000" w:sz="4" w:space="0"/>
              <w:left w:val="single" w:color="000000" w:sz="4" w:space="0"/>
              <w:bottom w:val="single" w:color="auto" w:sz="4" w:space="0"/>
              <w:right w:val="single" w:color="000000" w:sz="4" w:space="0"/>
            </w:tcBorders>
            <w:noWrap w:val="0"/>
            <w:vAlign w:val="center"/>
          </w:tcPr>
          <w:p w14:paraId="68515A66">
            <w:pPr>
              <w:keepNext w:val="0"/>
              <w:keepLines w:val="0"/>
              <w:widowControl/>
              <w:suppressLineNumbers w:val="0"/>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宋体" w:hAnsi="宋体" w:eastAsia="宋体" w:cs="宋体"/>
                <w:i w:val="0"/>
                <w:iCs w:val="0"/>
                <w:color w:val="000000"/>
                <w:kern w:val="0"/>
                <w:sz w:val="18"/>
                <w:szCs w:val="18"/>
                <w:u w:val="none"/>
                <w:lang w:val="en-US" w:eastAsia="zh-CN" w:bidi="ar"/>
              </w:rPr>
              <w:t>30</w:t>
            </w:r>
          </w:p>
        </w:tc>
        <w:tc>
          <w:tcPr>
            <w:tcW w:w="3910" w:type="dxa"/>
            <w:tcBorders>
              <w:left w:val="single" w:color="000000" w:sz="4" w:space="0"/>
              <w:bottom w:val="single" w:color="auto" w:sz="4" w:space="0"/>
              <w:right w:val="single" w:color="000000" w:sz="4" w:space="0"/>
            </w:tcBorders>
            <w:noWrap w:val="0"/>
            <w:vAlign w:val="center"/>
          </w:tcPr>
          <w:p w14:paraId="171FB603">
            <w:pPr>
              <w:keepNext w:val="0"/>
              <w:keepLines w:val="0"/>
              <w:widowControl/>
              <w:suppressLineNumbers w:val="0"/>
              <w:jc w:val="left"/>
              <w:textAlignment w:val="center"/>
              <w:rPr>
                <w:rFonts w:hint="eastAsia" w:ascii="仿宋" w:hAnsi="仿宋" w:eastAsia="仿宋" w:cs="仿宋"/>
                <w:i w:val="0"/>
                <w:iCs w:val="0"/>
                <w:color w:val="auto"/>
                <w:sz w:val="28"/>
                <w:szCs w:val="28"/>
                <w:u w:val="none"/>
              </w:rPr>
            </w:pPr>
            <w:r>
              <w:rPr>
                <w:rFonts w:hint="eastAsia" w:ascii="宋体" w:hAnsi="宋体" w:eastAsia="宋体" w:cs="宋体"/>
                <w:i w:val="0"/>
                <w:iCs w:val="0"/>
                <w:color w:val="000000"/>
                <w:kern w:val="0"/>
                <w:sz w:val="18"/>
                <w:szCs w:val="18"/>
                <w:u w:val="none"/>
                <w:lang w:val="en-US" w:eastAsia="zh-CN" w:bidi="ar"/>
              </w:rPr>
              <w:t>1.成分:100%棉;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2.纱支:32s*32s;</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3.密度:130(士5)*70(士5)根/英寸:</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4.耐水(变色、沾色) ≧3级，耐酸汗渍(变色、沾色)≧3级，耐碱汗渍(变色、</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沾色)≧3级，耐干摩擦 ≧3级;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5.★甲醛&lt;75mg/kg;</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6.★PH值4 .5-8.0: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7.★无异味;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8.★禁用可分解致癌芳香胺。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备注：50cm*70cm</w:t>
            </w:r>
          </w:p>
        </w:tc>
      </w:tr>
      <w:tr w14:paraId="45F1A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636" w:type="dxa"/>
            <w:tcBorders>
              <w:top w:val="nil"/>
              <w:left w:val="single" w:color="000000" w:sz="4" w:space="0"/>
              <w:bottom w:val="single" w:color="000000" w:sz="4" w:space="0"/>
              <w:right w:val="single" w:color="000000" w:sz="4" w:space="0"/>
            </w:tcBorders>
            <w:noWrap w:val="0"/>
            <w:vAlign w:val="center"/>
          </w:tcPr>
          <w:p w14:paraId="01BB2049">
            <w:pPr>
              <w:keepNext w:val="0"/>
              <w:keepLines w:val="0"/>
              <w:widowControl/>
              <w:suppressLineNumbers w:val="0"/>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宋体" w:hAnsi="宋体" w:eastAsia="宋体" w:cs="宋体"/>
                <w:i w:val="0"/>
                <w:iCs w:val="0"/>
                <w:color w:val="000000"/>
                <w:kern w:val="0"/>
                <w:sz w:val="18"/>
                <w:szCs w:val="18"/>
                <w:u w:val="none"/>
                <w:lang w:val="en-US" w:eastAsia="zh-CN" w:bidi="ar"/>
              </w:rPr>
              <w:t>12</w:t>
            </w:r>
          </w:p>
        </w:tc>
        <w:tc>
          <w:tcPr>
            <w:tcW w:w="1598" w:type="dxa"/>
            <w:tcBorders>
              <w:top w:val="single" w:color="000000" w:sz="4" w:space="0"/>
              <w:left w:val="single" w:color="000000" w:sz="4" w:space="0"/>
              <w:bottom w:val="single" w:color="000000" w:sz="4" w:space="0"/>
              <w:right w:val="single" w:color="000000" w:sz="4" w:space="0"/>
            </w:tcBorders>
            <w:noWrap w:val="0"/>
            <w:vAlign w:val="center"/>
          </w:tcPr>
          <w:p w14:paraId="42C6BB20">
            <w:pPr>
              <w:keepNext w:val="0"/>
              <w:keepLines w:val="0"/>
              <w:widowControl/>
              <w:suppressLineNumbers w:val="0"/>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宋体" w:hAnsi="宋体" w:eastAsia="宋体" w:cs="宋体"/>
                <w:i w:val="0"/>
                <w:iCs w:val="0"/>
                <w:color w:val="000000"/>
                <w:kern w:val="0"/>
                <w:sz w:val="18"/>
                <w:szCs w:val="18"/>
                <w:u w:val="none"/>
                <w:lang w:val="en-US" w:eastAsia="zh-CN" w:bidi="ar"/>
              </w:rPr>
              <w:t>裤腿长款双层</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0D0DCC36">
            <w:pPr>
              <w:keepNext w:val="0"/>
              <w:keepLines w:val="0"/>
              <w:widowControl/>
              <w:suppressLineNumbers w:val="0"/>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宋体" w:hAnsi="宋体" w:eastAsia="宋体" w:cs="宋体"/>
                <w:i w:val="0"/>
                <w:iCs w:val="0"/>
                <w:color w:val="000000"/>
                <w:kern w:val="0"/>
                <w:sz w:val="18"/>
                <w:szCs w:val="18"/>
                <w:u w:val="none"/>
                <w:lang w:val="en-US" w:eastAsia="zh-CN" w:bidi="ar"/>
              </w:rPr>
              <w:t>定制</w:t>
            </w:r>
          </w:p>
        </w:tc>
        <w:tc>
          <w:tcPr>
            <w:tcW w:w="863" w:type="dxa"/>
            <w:tcBorders>
              <w:top w:val="single" w:color="000000" w:sz="4" w:space="0"/>
              <w:left w:val="single" w:color="000000" w:sz="4" w:space="0"/>
              <w:bottom w:val="single" w:color="000000" w:sz="4" w:space="0"/>
              <w:right w:val="single" w:color="000000" w:sz="4" w:space="0"/>
            </w:tcBorders>
            <w:noWrap w:val="0"/>
            <w:vAlign w:val="center"/>
          </w:tcPr>
          <w:p w14:paraId="263019B2">
            <w:pPr>
              <w:keepNext w:val="0"/>
              <w:keepLines w:val="0"/>
              <w:widowControl/>
              <w:suppressLineNumbers w:val="0"/>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宋体" w:hAnsi="宋体" w:eastAsia="宋体" w:cs="宋体"/>
                <w:i w:val="0"/>
                <w:iCs w:val="0"/>
                <w:color w:val="000000"/>
                <w:kern w:val="0"/>
                <w:sz w:val="18"/>
                <w:szCs w:val="18"/>
                <w:u w:val="none"/>
                <w:lang w:val="en-US" w:eastAsia="zh-CN" w:bidi="ar"/>
              </w:rPr>
              <w:t>双</w:t>
            </w:r>
          </w:p>
        </w:tc>
        <w:tc>
          <w:tcPr>
            <w:tcW w:w="1687" w:type="dxa"/>
            <w:tcBorders>
              <w:top w:val="single" w:color="auto" w:sz="4" w:space="0"/>
              <w:left w:val="single" w:color="000000" w:sz="4" w:space="0"/>
              <w:bottom w:val="single" w:color="auto" w:sz="4" w:space="0"/>
              <w:right w:val="single" w:color="000000" w:sz="4" w:space="0"/>
            </w:tcBorders>
            <w:noWrap w:val="0"/>
            <w:vAlign w:val="center"/>
          </w:tcPr>
          <w:p w14:paraId="10A48CA6">
            <w:pPr>
              <w:keepNext w:val="0"/>
              <w:keepLines w:val="0"/>
              <w:widowControl/>
              <w:suppressLineNumbers w:val="0"/>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bookmarkStart w:id="2" w:name="_GoBack"/>
            <w:bookmarkEnd w:id="2"/>
          </w:p>
        </w:tc>
        <w:tc>
          <w:tcPr>
            <w:tcW w:w="3910" w:type="dxa"/>
            <w:tcBorders>
              <w:top w:val="single" w:color="auto" w:sz="4" w:space="0"/>
              <w:left w:val="single" w:color="000000" w:sz="4" w:space="0"/>
              <w:bottom w:val="single" w:color="auto" w:sz="4" w:space="0"/>
              <w:right w:val="single" w:color="000000" w:sz="4" w:space="0"/>
            </w:tcBorders>
            <w:noWrap w:val="0"/>
            <w:vAlign w:val="center"/>
          </w:tcPr>
          <w:p w14:paraId="3A3C728C">
            <w:pPr>
              <w:keepNext w:val="0"/>
              <w:keepLines w:val="0"/>
              <w:widowControl/>
              <w:suppressLineNumbers w:val="0"/>
              <w:jc w:val="left"/>
              <w:textAlignment w:val="center"/>
              <w:rPr>
                <w:rFonts w:hint="eastAsia" w:ascii="仿宋" w:hAnsi="仿宋" w:eastAsia="仿宋" w:cs="仿宋"/>
                <w:i w:val="0"/>
                <w:iCs w:val="0"/>
                <w:color w:val="auto"/>
                <w:sz w:val="28"/>
                <w:szCs w:val="28"/>
                <w:u w:val="none"/>
              </w:rPr>
            </w:pPr>
            <w:r>
              <w:rPr>
                <w:rFonts w:hint="eastAsia" w:ascii="宋体" w:hAnsi="宋体" w:eastAsia="宋体" w:cs="宋体"/>
                <w:i w:val="0"/>
                <w:iCs w:val="0"/>
                <w:color w:val="000000"/>
                <w:kern w:val="0"/>
                <w:sz w:val="18"/>
                <w:szCs w:val="18"/>
                <w:u w:val="none"/>
                <w:lang w:val="en-US" w:eastAsia="zh-CN" w:bidi="ar"/>
              </w:rPr>
              <w:t>1.纱支密度C2</w:t>
            </w:r>
            <w:r>
              <w:rPr>
                <w:rFonts w:hint="eastAsia" w:ascii="宋体" w:hAnsi="宋体" w:cs="宋体"/>
                <w:i w:val="0"/>
                <w:iCs w:val="0"/>
                <w:color w:val="000000"/>
                <w:kern w:val="0"/>
                <w:sz w:val="18"/>
                <w:szCs w:val="18"/>
                <w:u w:val="none"/>
                <w:lang w:val="en-US" w:eastAsia="zh-CN" w:bidi="ar"/>
              </w:rPr>
              <w:t>1</w:t>
            </w:r>
            <w:r>
              <w:rPr>
                <w:rFonts w:hint="eastAsia" w:ascii="宋体" w:hAnsi="宋体" w:eastAsia="宋体" w:cs="宋体"/>
                <w:i w:val="0"/>
                <w:iCs w:val="0"/>
                <w:color w:val="000000"/>
                <w:kern w:val="0"/>
                <w:sz w:val="18"/>
                <w:szCs w:val="18"/>
                <w:u w:val="none"/>
                <w:lang w:val="en-US" w:eastAsia="zh-CN" w:bidi="ar"/>
              </w:rPr>
              <w:t>S*</w:t>
            </w:r>
            <w:r>
              <w:rPr>
                <w:rFonts w:hint="eastAsia" w:ascii="宋体" w:hAnsi="宋体" w:cs="宋体"/>
                <w:i w:val="0"/>
                <w:iCs w:val="0"/>
                <w:color w:val="000000"/>
                <w:kern w:val="0"/>
                <w:sz w:val="18"/>
                <w:szCs w:val="18"/>
                <w:u w:val="none"/>
                <w:lang w:val="en-US" w:eastAsia="zh-CN" w:bidi="ar"/>
              </w:rPr>
              <w:t>21</w:t>
            </w:r>
            <w:r>
              <w:rPr>
                <w:rFonts w:hint="eastAsia" w:ascii="宋体" w:hAnsi="宋体" w:eastAsia="宋体" w:cs="宋体"/>
                <w:i w:val="0"/>
                <w:iCs w:val="0"/>
                <w:color w:val="000000"/>
                <w:kern w:val="0"/>
                <w:sz w:val="18"/>
                <w:szCs w:val="18"/>
                <w:u w:val="none"/>
                <w:lang w:val="en-US" w:eastAsia="zh-CN" w:bidi="ar"/>
              </w:rPr>
              <w:t>S(±2s);</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2.经向密度: ≥500 根/10CM;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3.纬向密度:&gt;230 根/10CM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4.★PH 值:4.0-8.5;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5.耐次氣酸盐漂白色牢度:&gt;3 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6.★无异味;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7.★禁用可分解致癌芳香胺;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8.★甲醛含量≤75mg/kg;</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9.耐水(变色、沾色) ≧3级，耐酸汗渍(变色、沾色) ≧3级，耐碱汗渍(变色、</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沾色)≧3级，耐干摩擦≧3级；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备注:95cm*42cm。</w:t>
            </w:r>
          </w:p>
        </w:tc>
      </w:tr>
      <w:tr w14:paraId="5B619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636" w:type="dxa"/>
            <w:tcBorders>
              <w:top w:val="nil"/>
              <w:left w:val="single" w:color="000000" w:sz="4" w:space="0"/>
              <w:bottom w:val="single" w:color="000000" w:sz="4" w:space="0"/>
              <w:right w:val="single" w:color="000000" w:sz="4" w:space="0"/>
            </w:tcBorders>
            <w:noWrap w:val="0"/>
            <w:vAlign w:val="center"/>
          </w:tcPr>
          <w:p w14:paraId="66B52817">
            <w:pPr>
              <w:keepNext w:val="0"/>
              <w:keepLines w:val="0"/>
              <w:widowControl/>
              <w:suppressLineNumbers w:val="0"/>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宋体" w:hAnsi="宋体" w:eastAsia="宋体" w:cs="宋体"/>
                <w:i w:val="0"/>
                <w:iCs w:val="0"/>
                <w:color w:val="000000"/>
                <w:kern w:val="0"/>
                <w:sz w:val="18"/>
                <w:szCs w:val="18"/>
                <w:u w:val="none"/>
                <w:lang w:val="en-US" w:eastAsia="zh-CN" w:bidi="ar"/>
              </w:rPr>
              <w:t>13</w:t>
            </w:r>
          </w:p>
        </w:tc>
        <w:tc>
          <w:tcPr>
            <w:tcW w:w="1598" w:type="dxa"/>
            <w:tcBorders>
              <w:top w:val="single" w:color="000000" w:sz="4" w:space="0"/>
              <w:left w:val="single" w:color="000000" w:sz="4" w:space="0"/>
              <w:bottom w:val="single" w:color="000000" w:sz="4" w:space="0"/>
              <w:right w:val="single" w:color="000000" w:sz="4" w:space="0"/>
            </w:tcBorders>
            <w:noWrap w:val="0"/>
            <w:vAlign w:val="center"/>
          </w:tcPr>
          <w:p w14:paraId="4285AC9E">
            <w:pPr>
              <w:keepNext w:val="0"/>
              <w:keepLines w:val="0"/>
              <w:widowControl/>
              <w:suppressLineNumbers w:val="0"/>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宋体" w:hAnsi="宋体" w:eastAsia="宋体" w:cs="宋体"/>
                <w:i w:val="0"/>
                <w:iCs w:val="0"/>
                <w:color w:val="000000"/>
                <w:kern w:val="0"/>
                <w:sz w:val="18"/>
                <w:szCs w:val="18"/>
                <w:u w:val="none"/>
                <w:lang w:val="en-US" w:eastAsia="zh-CN" w:bidi="ar"/>
              </w:rPr>
              <w:t>绿油纱双层布类</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38F193BB">
            <w:pPr>
              <w:keepNext w:val="0"/>
              <w:keepLines w:val="0"/>
              <w:widowControl/>
              <w:suppressLineNumbers w:val="0"/>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宋体" w:hAnsi="宋体" w:eastAsia="宋体" w:cs="宋体"/>
                <w:i w:val="0"/>
                <w:iCs w:val="0"/>
                <w:color w:val="000000"/>
                <w:kern w:val="0"/>
                <w:sz w:val="18"/>
                <w:szCs w:val="18"/>
                <w:u w:val="none"/>
                <w:lang w:val="en-US" w:eastAsia="zh-CN" w:bidi="ar"/>
              </w:rPr>
              <w:t>100cm*100cm</w:t>
            </w:r>
          </w:p>
        </w:tc>
        <w:tc>
          <w:tcPr>
            <w:tcW w:w="863" w:type="dxa"/>
            <w:tcBorders>
              <w:top w:val="single" w:color="000000" w:sz="4" w:space="0"/>
              <w:left w:val="single" w:color="000000" w:sz="4" w:space="0"/>
              <w:bottom w:val="single" w:color="000000" w:sz="4" w:space="0"/>
              <w:right w:val="single" w:color="000000" w:sz="4" w:space="0"/>
            </w:tcBorders>
            <w:noWrap w:val="0"/>
            <w:vAlign w:val="center"/>
          </w:tcPr>
          <w:p w14:paraId="21789F9C">
            <w:pPr>
              <w:keepNext w:val="0"/>
              <w:keepLines w:val="0"/>
              <w:widowControl/>
              <w:suppressLineNumbers w:val="0"/>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宋体" w:hAnsi="宋体" w:eastAsia="宋体" w:cs="宋体"/>
                <w:i w:val="0"/>
                <w:iCs w:val="0"/>
                <w:color w:val="000000"/>
                <w:kern w:val="0"/>
                <w:sz w:val="18"/>
                <w:szCs w:val="18"/>
                <w:u w:val="none"/>
                <w:lang w:val="en-US" w:eastAsia="zh-CN" w:bidi="ar"/>
              </w:rPr>
              <w:t>张</w:t>
            </w:r>
          </w:p>
        </w:tc>
        <w:tc>
          <w:tcPr>
            <w:tcW w:w="1687" w:type="dxa"/>
            <w:tcBorders>
              <w:top w:val="single" w:color="auto" w:sz="4" w:space="0"/>
              <w:left w:val="single" w:color="000000" w:sz="4" w:space="0"/>
              <w:bottom w:val="single" w:color="auto" w:sz="4" w:space="0"/>
              <w:right w:val="single" w:color="000000" w:sz="4" w:space="0"/>
            </w:tcBorders>
            <w:noWrap w:val="0"/>
            <w:vAlign w:val="center"/>
          </w:tcPr>
          <w:p w14:paraId="7723CA85">
            <w:pPr>
              <w:keepNext w:val="0"/>
              <w:keepLines w:val="0"/>
              <w:widowControl/>
              <w:suppressLineNumbers w:val="0"/>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宋体" w:hAnsi="宋体" w:eastAsia="宋体" w:cs="宋体"/>
                <w:i w:val="0"/>
                <w:iCs w:val="0"/>
                <w:color w:val="000000"/>
                <w:kern w:val="0"/>
                <w:sz w:val="18"/>
                <w:szCs w:val="18"/>
                <w:u w:val="none"/>
                <w:lang w:val="en-US" w:eastAsia="zh-CN" w:bidi="ar"/>
              </w:rPr>
              <w:t>200</w:t>
            </w:r>
          </w:p>
        </w:tc>
        <w:tc>
          <w:tcPr>
            <w:tcW w:w="3910" w:type="dxa"/>
            <w:tcBorders>
              <w:top w:val="single" w:color="auto" w:sz="4" w:space="0"/>
              <w:left w:val="single" w:color="000000" w:sz="4" w:space="0"/>
              <w:bottom w:val="single" w:color="auto" w:sz="4" w:space="0"/>
              <w:right w:val="single" w:color="000000" w:sz="4" w:space="0"/>
            </w:tcBorders>
            <w:noWrap w:val="0"/>
            <w:vAlign w:val="center"/>
          </w:tcPr>
          <w:p w14:paraId="1AA3D313">
            <w:pPr>
              <w:keepNext w:val="0"/>
              <w:keepLines w:val="0"/>
              <w:widowControl/>
              <w:suppressLineNumbers w:val="0"/>
              <w:jc w:val="left"/>
              <w:textAlignment w:val="center"/>
              <w:rPr>
                <w:rFonts w:hint="eastAsia" w:ascii="仿宋" w:hAnsi="仿宋" w:eastAsia="仿宋" w:cs="仿宋"/>
                <w:i w:val="0"/>
                <w:iCs w:val="0"/>
                <w:color w:val="auto"/>
                <w:sz w:val="28"/>
                <w:szCs w:val="28"/>
                <w:u w:val="none"/>
              </w:rPr>
            </w:pPr>
            <w:r>
              <w:rPr>
                <w:rFonts w:hint="eastAsia" w:ascii="宋体" w:hAnsi="宋体" w:eastAsia="宋体" w:cs="宋体"/>
                <w:i w:val="0"/>
                <w:iCs w:val="0"/>
                <w:color w:val="000000"/>
                <w:kern w:val="0"/>
                <w:sz w:val="18"/>
                <w:szCs w:val="18"/>
                <w:u w:val="none"/>
                <w:lang w:val="en-US" w:eastAsia="zh-CN" w:bidi="ar"/>
              </w:rPr>
              <w:t>1.纱支密度C20S*16S(+2s);</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2.经向密度: ≥500 根/10CM;纬向密度:≥230 根/10CM;3.★PH 值:4.0-8.5: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4.耐次氯酸盐漂白色牢度:≥3 级;5.★无异味;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6.★禁用可分解致癌芳香胺: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7.★甲醛含量≤75 mg/kg;</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8.耐水(变色、沾色) ≧3级，耐酸汗渍(变色、沾色) ≧3级，耐碱汗渍(变色</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沾色)≧3级，耐干摩擦 ≧3级。</w:t>
            </w:r>
          </w:p>
        </w:tc>
      </w:tr>
      <w:tr w14:paraId="6A2DB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636" w:type="dxa"/>
            <w:tcBorders>
              <w:top w:val="nil"/>
              <w:left w:val="single" w:color="000000" w:sz="4" w:space="0"/>
              <w:bottom w:val="single" w:color="000000" w:sz="4" w:space="0"/>
              <w:right w:val="single" w:color="000000" w:sz="4" w:space="0"/>
            </w:tcBorders>
            <w:noWrap w:val="0"/>
            <w:vAlign w:val="center"/>
          </w:tcPr>
          <w:p w14:paraId="7D835BED">
            <w:pPr>
              <w:keepNext w:val="0"/>
              <w:keepLines w:val="0"/>
              <w:widowControl/>
              <w:suppressLineNumbers w:val="0"/>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宋体" w:hAnsi="宋体" w:eastAsia="宋体" w:cs="宋体"/>
                <w:i w:val="0"/>
                <w:iCs w:val="0"/>
                <w:color w:val="000000"/>
                <w:kern w:val="0"/>
                <w:sz w:val="18"/>
                <w:szCs w:val="18"/>
                <w:u w:val="none"/>
                <w:lang w:val="en-US" w:eastAsia="zh-CN" w:bidi="ar"/>
              </w:rPr>
              <w:t>14</w:t>
            </w:r>
          </w:p>
        </w:tc>
        <w:tc>
          <w:tcPr>
            <w:tcW w:w="1598" w:type="dxa"/>
            <w:tcBorders>
              <w:top w:val="single" w:color="000000" w:sz="4" w:space="0"/>
              <w:left w:val="single" w:color="000000" w:sz="4" w:space="0"/>
              <w:bottom w:val="single" w:color="000000" w:sz="4" w:space="0"/>
              <w:right w:val="single" w:color="000000" w:sz="4" w:space="0"/>
            </w:tcBorders>
            <w:noWrap w:val="0"/>
            <w:vAlign w:val="center"/>
          </w:tcPr>
          <w:p w14:paraId="4F958537">
            <w:pPr>
              <w:keepNext w:val="0"/>
              <w:keepLines w:val="0"/>
              <w:widowControl/>
              <w:suppressLineNumbers w:val="0"/>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宋体" w:hAnsi="宋体" w:eastAsia="宋体" w:cs="宋体"/>
                <w:i w:val="0"/>
                <w:iCs w:val="0"/>
                <w:color w:val="000000"/>
                <w:kern w:val="0"/>
                <w:sz w:val="18"/>
                <w:szCs w:val="18"/>
                <w:u w:val="none"/>
                <w:lang w:val="en-US" w:eastAsia="zh-CN" w:bidi="ar"/>
              </w:rPr>
              <w:t>绿油纱双层布类</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2F3265A8">
            <w:pPr>
              <w:keepNext w:val="0"/>
              <w:keepLines w:val="0"/>
              <w:widowControl/>
              <w:suppressLineNumbers w:val="0"/>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宋体" w:hAnsi="宋体" w:eastAsia="宋体" w:cs="宋体"/>
                <w:i w:val="0"/>
                <w:iCs w:val="0"/>
                <w:color w:val="000000"/>
                <w:kern w:val="0"/>
                <w:sz w:val="18"/>
                <w:szCs w:val="18"/>
                <w:u w:val="none"/>
                <w:lang w:val="en-US" w:eastAsia="zh-CN" w:bidi="ar"/>
              </w:rPr>
              <w:t>120cm*120cm</w:t>
            </w:r>
          </w:p>
        </w:tc>
        <w:tc>
          <w:tcPr>
            <w:tcW w:w="863" w:type="dxa"/>
            <w:tcBorders>
              <w:top w:val="single" w:color="000000" w:sz="4" w:space="0"/>
              <w:left w:val="single" w:color="000000" w:sz="4" w:space="0"/>
              <w:bottom w:val="single" w:color="000000" w:sz="4" w:space="0"/>
              <w:right w:val="single" w:color="000000" w:sz="4" w:space="0"/>
            </w:tcBorders>
            <w:noWrap w:val="0"/>
            <w:vAlign w:val="center"/>
          </w:tcPr>
          <w:p w14:paraId="19FDB3DA">
            <w:pPr>
              <w:keepNext w:val="0"/>
              <w:keepLines w:val="0"/>
              <w:widowControl/>
              <w:suppressLineNumbers w:val="0"/>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宋体" w:hAnsi="宋体" w:eastAsia="宋体" w:cs="宋体"/>
                <w:i w:val="0"/>
                <w:iCs w:val="0"/>
                <w:color w:val="000000"/>
                <w:kern w:val="0"/>
                <w:sz w:val="18"/>
                <w:szCs w:val="18"/>
                <w:u w:val="none"/>
                <w:lang w:val="en-US" w:eastAsia="zh-CN" w:bidi="ar"/>
              </w:rPr>
              <w:t>张</w:t>
            </w:r>
          </w:p>
        </w:tc>
        <w:tc>
          <w:tcPr>
            <w:tcW w:w="1687" w:type="dxa"/>
            <w:tcBorders>
              <w:top w:val="single" w:color="auto" w:sz="4" w:space="0"/>
              <w:left w:val="single" w:color="000000" w:sz="4" w:space="0"/>
              <w:bottom w:val="single" w:color="000000" w:sz="4" w:space="0"/>
              <w:right w:val="single" w:color="000000" w:sz="4" w:space="0"/>
            </w:tcBorders>
            <w:noWrap w:val="0"/>
            <w:vAlign w:val="center"/>
          </w:tcPr>
          <w:p w14:paraId="3AAACBB5">
            <w:pPr>
              <w:keepNext w:val="0"/>
              <w:keepLines w:val="0"/>
              <w:widowControl/>
              <w:suppressLineNumbers w:val="0"/>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宋体" w:hAnsi="宋体" w:eastAsia="宋体" w:cs="宋体"/>
                <w:i w:val="0"/>
                <w:iCs w:val="0"/>
                <w:color w:val="000000"/>
                <w:kern w:val="0"/>
                <w:sz w:val="18"/>
                <w:szCs w:val="18"/>
                <w:u w:val="none"/>
                <w:lang w:val="en-US" w:eastAsia="zh-CN" w:bidi="ar"/>
              </w:rPr>
              <w:t>50</w:t>
            </w:r>
          </w:p>
        </w:tc>
        <w:tc>
          <w:tcPr>
            <w:tcW w:w="3910" w:type="dxa"/>
            <w:tcBorders>
              <w:top w:val="single" w:color="auto" w:sz="4" w:space="0"/>
              <w:left w:val="single" w:color="000000" w:sz="4" w:space="0"/>
              <w:bottom w:val="single" w:color="auto" w:sz="4" w:space="0"/>
              <w:right w:val="single" w:color="000000" w:sz="4" w:space="0"/>
            </w:tcBorders>
            <w:noWrap w:val="0"/>
            <w:vAlign w:val="center"/>
          </w:tcPr>
          <w:p w14:paraId="6AA52185">
            <w:pPr>
              <w:keepNext w:val="0"/>
              <w:keepLines w:val="0"/>
              <w:widowControl/>
              <w:suppressLineNumbers w:val="0"/>
              <w:jc w:val="left"/>
              <w:textAlignment w:val="center"/>
              <w:rPr>
                <w:rFonts w:hint="eastAsia" w:ascii="仿宋" w:hAnsi="仿宋" w:eastAsia="仿宋" w:cs="仿宋"/>
                <w:i w:val="0"/>
                <w:iCs w:val="0"/>
                <w:color w:val="auto"/>
                <w:sz w:val="28"/>
                <w:szCs w:val="28"/>
                <w:u w:val="none"/>
              </w:rPr>
            </w:pPr>
            <w:r>
              <w:rPr>
                <w:rFonts w:hint="eastAsia" w:ascii="宋体" w:hAnsi="宋体" w:eastAsia="宋体" w:cs="宋体"/>
                <w:i w:val="0"/>
                <w:iCs w:val="0"/>
                <w:color w:val="000000"/>
                <w:kern w:val="0"/>
                <w:sz w:val="18"/>
                <w:szCs w:val="18"/>
                <w:u w:val="none"/>
                <w:lang w:val="en-US" w:eastAsia="zh-CN" w:bidi="ar"/>
              </w:rPr>
              <w:t>1.纱支密度C20S*16S(+2s);</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2.经向密度: ≥500 根/10CM;纬向密度:≥230 根/10CM;3.★PH 值:4.0-8.5: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4.耐次氯酸盐漂白色牢度:≥3 级;5.★无异味;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6.★禁用可分解致癌芳香胺: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7.★甲醛含量≤75 mg/kg;</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8.耐水(变色、沾色) ≧3级，耐酸汗渍(变色、沾色) ≧3级，耐碱汗渍(变色</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沾色)≧3级，耐干摩擦 ≧3级。</w:t>
            </w:r>
          </w:p>
        </w:tc>
      </w:tr>
      <w:tr w14:paraId="55EB4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636" w:type="dxa"/>
            <w:tcBorders>
              <w:top w:val="nil"/>
              <w:left w:val="single" w:color="000000" w:sz="4" w:space="0"/>
              <w:bottom w:val="single" w:color="000000" w:sz="4" w:space="0"/>
              <w:right w:val="single" w:color="000000" w:sz="4" w:space="0"/>
            </w:tcBorders>
            <w:noWrap w:val="0"/>
            <w:vAlign w:val="center"/>
          </w:tcPr>
          <w:p w14:paraId="23D8B8D1">
            <w:pPr>
              <w:keepNext w:val="0"/>
              <w:keepLines w:val="0"/>
              <w:widowControl/>
              <w:suppressLineNumbers w:val="0"/>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宋体" w:hAnsi="宋体" w:eastAsia="宋体" w:cs="宋体"/>
                <w:i w:val="0"/>
                <w:iCs w:val="0"/>
                <w:color w:val="000000"/>
                <w:kern w:val="0"/>
                <w:sz w:val="18"/>
                <w:szCs w:val="18"/>
                <w:u w:val="none"/>
                <w:lang w:val="en-US" w:eastAsia="zh-CN" w:bidi="ar"/>
              </w:rPr>
              <w:t>15</w:t>
            </w:r>
          </w:p>
        </w:tc>
        <w:tc>
          <w:tcPr>
            <w:tcW w:w="1598" w:type="dxa"/>
            <w:tcBorders>
              <w:top w:val="single" w:color="000000" w:sz="4" w:space="0"/>
              <w:left w:val="single" w:color="000000" w:sz="4" w:space="0"/>
              <w:bottom w:val="single" w:color="000000" w:sz="4" w:space="0"/>
              <w:right w:val="single" w:color="000000" w:sz="4" w:space="0"/>
            </w:tcBorders>
            <w:noWrap w:val="0"/>
            <w:vAlign w:val="center"/>
          </w:tcPr>
          <w:p w14:paraId="16D224DA">
            <w:pPr>
              <w:keepNext w:val="0"/>
              <w:keepLines w:val="0"/>
              <w:widowControl/>
              <w:suppressLineNumbers w:val="0"/>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宋体" w:hAnsi="宋体" w:eastAsia="宋体" w:cs="宋体"/>
                <w:i w:val="0"/>
                <w:iCs w:val="0"/>
                <w:color w:val="000000"/>
                <w:kern w:val="0"/>
                <w:sz w:val="18"/>
                <w:szCs w:val="18"/>
                <w:u w:val="none"/>
                <w:lang w:val="en-US" w:eastAsia="zh-CN" w:bidi="ar"/>
              </w:rPr>
              <w:t>绿油纱双层布类</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7FEA68B2">
            <w:pPr>
              <w:keepNext w:val="0"/>
              <w:keepLines w:val="0"/>
              <w:widowControl/>
              <w:suppressLineNumbers w:val="0"/>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宋体" w:hAnsi="宋体" w:eastAsia="宋体" w:cs="宋体"/>
                <w:i w:val="0"/>
                <w:iCs w:val="0"/>
                <w:color w:val="000000"/>
                <w:kern w:val="0"/>
                <w:sz w:val="18"/>
                <w:szCs w:val="18"/>
                <w:u w:val="none"/>
                <w:lang w:val="en-US" w:eastAsia="zh-CN" w:bidi="ar"/>
              </w:rPr>
              <w:t>50cm*90cm</w:t>
            </w:r>
          </w:p>
        </w:tc>
        <w:tc>
          <w:tcPr>
            <w:tcW w:w="863" w:type="dxa"/>
            <w:tcBorders>
              <w:top w:val="single" w:color="000000" w:sz="4" w:space="0"/>
              <w:left w:val="single" w:color="000000" w:sz="4" w:space="0"/>
              <w:bottom w:val="single" w:color="000000" w:sz="4" w:space="0"/>
              <w:right w:val="single" w:color="000000" w:sz="4" w:space="0"/>
            </w:tcBorders>
            <w:noWrap w:val="0"/>
            <w:vAlign w:val="center"/>
          </w:tcPr>
          <w:p w14:paraId="4EDAB30D">
            <w:pPr>
              <w:keepNext w:val="0"/>
              <w:keepLines w:val="0"/>
              <w:widowControl/>
              <w:suppressLineNumbers w:val="0"/>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宋体" w:hAnsi="宋体" w:eastAsia="宋体" w:cs="宋体"/>
                <w:i w:val="0"/>
                <w:iCs w:val="0"/>
                <w:color w:val="000000"/>
                <w:kern w:val="0"/>
                <w:sz w:val="18"/>
                <w:szCs w:val="18"/>
                <w:u w:val="none"/>
                <w:lang w:val="en-US" w:eastAsia="zh-CN" w:bidi="ar"/>
              </w:rPr>
              <w:t>张</w:t>
            </w:r>
          </w:p>
        </w:tc>
        <w:tc>
          <w:tcPr>
            <w:tcW w:w="1687" w:type="dxa"/>
            <w:tcBorders>
              <w:top w:val="single" w:color="000000" w:sz="4" w:space="0"/>
              <w:left w:val="single" w:color="000000" w:sz="4" w:space="0"/>
              <w:bottom w:val="single" w:color="000000" w:sz="4" w:space="0"/>
              <w:right w:val="single" w:color="000000" w:sz="4" w:space="0"/>
            </w:tcBorders>
            <w:noWrap w:val="0"/>
            <w:vAlign w:val="center"/>
          </w:tcPr>
          <w:p w14:paraId="54424257">
            <w:pPr>
              <w:keepNext w:val="0"/>
              <w:keepLines w:val="0"/>
              <w:widowControl/>
              <w:suppressLineNumbers w:val="0"/>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宋体" w:hAnsi="宋体" w:eastAsia="宋体" w:cs="宋体"/>
                <w:i w:val="0"/>
                <w:iCs w:val="0"/>
                <w:color w:val="000000"/>
                <w:kern w:val="0"/>
                <w:sz w:val="18"/>
                <w:szCs w:val="18"/>
                <w:u w:val="none"/>
                <w:lang w:val="en-US" w:eastAsia="zh-CN" w:bidi="ar"/>
              </w:rPr>
              <w:t>400</w:t>
            </w:r>
          </w:p>
        </w:tc>
        <w:tc>
          <w:tcPr>
            <w:tcW w:w="3910" w:type="dxa"/>
            <w:tcBorders>
              <w:top w:val="single" w:color="auto" w:sz="4" w:space="0"/>
              <w:left w:val="single" w:color="000000" w:sz="4" w:space="0"/>
              <w:bottom w:val="single" w:color="auto" w:sz="4" w:space="0"/>
              <w:right w:val="single" w:color="000000" w:sz="4" w:space="0"/>
            </w:tcBorders>
            <w:noWrap w:val="0"/>
            <w:vAlign w:val="center"/>
          </w:tcPr>
          <w:p w14:paraId="2E044E81">
            <w:pPr>
              <w:keepNext w:val="0"/>
              <w:keepLines w:val="0"/>
              <w:widowControl/>
              <w:suppressLineNumbers w:val="0"/>
              <w:jc w:val="left"/>
              <w:textAlignment w:val="center"/>
              <w:rPr>
                <w:rFonts w:hint="eastAsia" w:ascii="仿宋" w:hAnsi="仿宋" w:eastAsia="仿宋" w:cs="仿宋"/>
                <w:i w:val="0"/>
                <w:iCs w:val="0"/>
                <w:color w:val="auto"/>
                <w:sz w:val="28"/>
                <w:szCs w:val="28"/>
                <w:u w:val="none"/>
              </w:rPr>
            </w:pPr>
            <w:r>
              <w:rPr>
                <w:rFonts w:hint="eastAsia" w:ascii="宋体" w:hAnsi="宋体" w:eastAsia="宋体" w:cs="宋体"/>
                <w:i w:val="0"/>
                <w:iCs w:val="0"/>
                <w:color w:val="000000"/>
                <w:kern w:val="0"/>
                <w:sz w:val="18"/>
                <w:szCs w:val="18"/>
                <w:u w:val="none"/>
                <w:lang w:val="en-US" w:eastAsia="zh-CN" w:bidi="ar"/>
              </w:rPr>
              <w:t>1.纱支密度C20S*16S(+2s);</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2.经向密度: ≥500 根/10CM;纬向密度:≥230 根/10CM;3.★PH 值:4.0-8.5: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4.耐次氯酸盐漂白色牢度:≥3 级;5.★无异味;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6.★禁用可分解致癌芳香胺: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7.★甲醛含量≤75 mg/kg;</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8.耐水(变色、沾色) ≧3级，耐酸汗渍(变色、沾色) ≧3级，耐碱汗渍(变色</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沾色)≧3级，耐干摩擦 ≧3级。</w:t>
            </w:r>
          </w:p>
        </w:tc>
      </w:tr>
      <w:tr w14:paraId="5840A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636" w:type="dxa"/>
            <w:tcBorders>
              <w:top w:val="nil"/>
              <w:left w:val="single" w:color="000000" w:sz="4" w:space="0"/>
              <w:bottom w:val="single" w:color="000000" w:sz="4" w:space="0"/>
              <w:right w:val="single" w:color="000000" w:sz="4" w:space="0"/>
            </w:tcBorders>
            <w:noWrap w:val="0"/>
            <w:vAlign w:val="center"/>
          </w:tcPr>
          <w:p w14:paraId="19D896A5">
            <w:pPr>
              <w:keepNext w:val="0"/>
              <w:keepLines w:val="0"/>
              <w:widowControl/>
              <w:suppressLineNumbers w:val="0"/>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宋体" w:hAnsi="宋体" w:eastAsia="宋体" w:cs="宋体"/>
                <w:i w:val="0"/>
                <w:iCs w:val="0"/>
                <w:color w:val="000000"/>
                <w:kern w:val="0"/>
                <w:sz w:val="18"/>
                <w:szCs w:val="18"/>
                <w:u w:val="none"/>
                <w:lang w:val="en-US" w:eastAsia="zh-CN" w:bidi="ar"/>
              </w:rPr>
              <w:t>16</w:t>
            </w:r>
          </w:p>
        </w:tc>
        <w:tc>
          <w:tcPr>
            <w:tcW w:w="1598" w:type="dxa"/>
            <w:tcBorders>
              <w:top w:val="single" w:color="000000" w:sz="4" w:space="0"/>
              <w:left w:val="single" w:color="000000" w:sz="4" w:space="0"/>
              <w:bottom w:val="single" w:color="000000" w:sz="4" w:space="0"/>
              <w:right w:val="single" w:color="000000" w:sz="4" w:space="0"/>
            </w:tcBorders>
            <w:noWrap w:val="0"/>
            <w:vAlign w:val="center"/>
          </w:tcPr>
          <w:p w14:paraId="2BD46C9C">
            <w:pPr>
              <w:keepNext w:val="0"/>
              <w:keepLines w:val="0"/>
              <w:widowControl/>
              <w:suppressLineNumbers w:val="0"/>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宋体" w:hAnsi="宋体" w:eastAsia="宋体" w:cs="宋体"/>
                <w:i w:val="0"/>
                <w:iCs w:val="0"/>
                <w:color w:val="000000"/>
                <w:kern w:val="0"/>
                <w:sz w:val="18"/>
                <w:szCs w:val="18"/>
                <w:u w:val="none"/>
                <w:lang w:val="en-US" w:eastAsia="zh-CN" w:bidi="ar"/>
              </w:rPr>
              <w:t>绿油纱双层布类</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085F6970">
            <w:pPr>
              <w:keepNext w:val="0"/>
              <w:keepLines w:val="0"/>
              <w:widowControl/>
              <w:suppressLineNumbers w:val="0"/>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宋体" w:hAnsi="宋体" w:eastAsia="宋体" w:cs="宋体"/>
                <w:i w:val="0"/>
                <w:iCs w:val="0"/>
                <w:color w:val="000000"/>
                <w:kern w:val="0"/>
                <w:sz w:val="18"/>
                <w:szCs w:val="18"/>
                <w:u w:val="none"/>
                <w:lang w:val="en-US" w:eastAsia="zh-CN" w:bidi="ar"/>
              </w:rPr>
              <w:t>60cm*60cm</w:t>
            </w:r>
          </w:p>
        </w:tc>
        <w:tc>
          <w:tcPr>
            <w:tcW w:w="863" w:type="dxa"/>
            <w:tcBorders>
              <w:top w:val="single" w:color="000000" w:sz="4" w:space="0"/>
              <w:left w:val="single" w:color="000000" w:sz="4" w:space="0"/>
              <w:bottom w:val="single" w:color="000000" w:sz="4" w:space="0"/>
              <w:right w:val="single" w:color="000000" w:sz="4" w:space="0"/>
            </w:tcBorders>
            <w:noWrap w:val="0"/>
            <w:vAlign w:val="center"/>
          </w:tcPr>
          <w:p w14:paraId="4B90D047">
            <w:pPr>
              <w:keepNext w:val="0"/>
              <w:keepLines w:val="0"/>
              <w:widowControl/>
              <w:suppressLineNumbers w:val="0"/>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宋体" w:hAnsi="宋体" w:eastAsia="宋体" w:cs="宋体"/>
                <w:i w:val="0"/>
                <w:iCs w:val="0"/>
                <w:color w:val="000000"/>
                <w:kern w:val="0"/>
                <w:sz w:val="18"/>
                <w:szCs w:val="18"/>
                <w:u w:val="none"/>
                <w:lang w:val="en-US" w:eastAsia="zh-CN" w:bidi="ar"/>
              </w:rPr>
              <w:t>张</w:t>
            </w:r>
          </w:p>
        </w:tc>
        <w:tc>
          <w:tcPr>
            <w:tcW w:w="1687" w:type="dxa"/>
            <w:tcBorders>
              <w:top w:val="single" w:color="000000" w:sz="4" w:space="0"/>
              <w:left w:val="single" w:color="000000" w:sz="4" w:space="0"/>
              <w:bottom w:val="single" w:color="000000" w:sz="4" w:space="0"/>
              <w:right w:val="single" w:color="000000" w:sz="4" w:space="0"/>
            </w:tcBorders>
            <w:noWrap w:val="0"/>
            <w:vAlign w:val="center"/>
          </w:tcPr>
          <w:p w14:paraId="227C7FDA">
            <w:pPr>
              <w:keepNext w:val="0"/>
              <w:keepLines w:val="0"/>
              <w:widowControl/>
              <w:suppressLineNumbers w:val="0"/>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3910" w:type="dxa"/>
            <w:tcBorders>
              <w:top w:val="single" w:color="auto" w:sz="4" w:space="0"/>
              <w:left w:val="single" w:color="000000" w:sz="4" w:space="0"/>
              <w:bottom w:val="single" w:color="auto" w:sz="4" w:space="0"/>
              <w:right w:val="single" w:color="000000" w:sz="4" w:space="0"/>
            </w:tcBorders>
            <w:noWrap w:val="0"/>
            <w:vAlign w:val="center"/>
          </w:tcPr>
          <w:p w14:paraId="0D05E9E0">
            <w:pPr>
              <w:keepNext w:val="0"/>
              <w:keepLines w:val="0"/>
              <w:widowControl/>
              <w:suppressLineNumbers w:val="0"/>
              <w:jc w:val="left"/>
              <w:textAlignment w:val="center"/>
              <w:rPr>
                <w:rFonts w:hint="eastAsia" w:ascii="仿宋" w:hAnsi="仿宋" w:eastAsia="仿宋" w:cs="仿宋"/>
                <w:i w:val="0"/>
                <w:iCs w:val="0"/>
                <w:color w:val="auto"/>
                <w:sz w:val="28"/>
                <w:szCs w:val="28"/>
                <w:u w:val="none"/>
              </w:rPr>
            </w:pPr>
            <w:r>
              <w:rPr>
                <w:rFonts w:hint="eastAsia" w:ascii="宋体" w:hAnsi="宋体" w:eastAsia="宋体" w:cs="宋体"/>
                <w:i w:val="0"/>
                <w:iCs w:val="0"/>
                <w:color w:val="000000"/>
                <w:kern w:val="0"/>
                <w:sz w:val="18"/>
                <w:szCs w:val="18"/>
                <w:u w:val="none"/>
                <w:lang w:val="en-US" w:eastAsia="zh-CN" w:bidi="ar"/>
              </w:rPr>
              <w:t>1.纱支密度C20S*16S(+2s);</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2.经向密度: ≥500 根/10CM;纬向密度:≥230 根/10CM;3.★PH 值:4.0-8.5: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4.耐次氯酸盐漂白色牢度:≥3 级;5.★无异味;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6.★禁用可分解致癌芳香胺: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7.★甲醛含量≤75 mg/kg;</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8.耐水(变色、沾色) ≧3级，耐酸汗渍(变色、沾色) ≧3级，耐碱汗渍(变色</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沾色)≧3级，耐干摩擦 ≧3级。</w:t>
            </w:r>
          </w:p>
        </w:tc>
      </w:tr>
      <w:tr w14:paraId="04CD2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636" w:type="dxa"/>
            <w:tcBorders>
              <w:top w:val="nil"/>
              <w:left w:val="single" w:color="000000" w:sz="4" w:space="0"/>
              <w:bottom w:val="single" w:color="000000" w:sz="4" w:space="0"/>
              <w:right w:val="single" w:color="000000" w:sz="4" w:space="0"/>
            </w:tcBorders>
            <w:noWrap w:val="0"/>
            <w:vAlign w:val="center"/>
          </w:tcPr>
          <w:p w14:paraId="41239506">
            <w:pPr>
              <w:keepNext w:val="0"/>
              <w:keepLines w:val="0"/>
              <w:widowControl/>
              <w:suppressLineNumbers w:val="0"/>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宋体" w:hAnsi="宋体" w:eastAsia="宋体" w:cs="宋体"/>
                <w:i w:val="0"/>
                <w:iCs w:val="0"/>
                <w:color w:val="000000"/>
                <w:kern w:val="0"/>
                <w:sz w:val="18"/>
                <w:szCs w:val="18"/>
                <w:u w:val="none"/>
                <w:lang w:val="en-US" w:eastAsia="zh-CN" w:bidi="ar"/>
              </w:rPr>
              <w:t>17</w:t>
            </w:r>
          </w:p>
        </w:tc>
        <w:tc>
          <w:tcPr>
            <w:tcW w:w="1598" w:type="dxa"/>
            <w:tcBorders>
              <w:top w:val="single" w:color="000000" w:sz="4" w:space="0"/>
              <w:left w:val="single" w:color="000000" w:sz="4" w:space="0"/>
              <w:bottom w:val="single" w:color="000000" w:sz="4" w:space="0"/>
              <w:right w:val="single" w:color="000000" w:sz="4" w:space="0"/>
            </w:tcBorders>
            <w:noWrap w:val="0"/>
            <w:vAlign w:val="center"/>
          </w:tcPr>
          <w:p w14:paraId="453C8C15">
            <w:pPr>
              <w:keepNext w:val="0"/>
              <w:keepLines w:val="0"/>
              <w:widowControl/>
              <w:suppressLineNumbers w:val="0"/>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宋体" w:hAnsi="宋体" w:eastAsia="宋体" w:cs="宋体"/>
                <w:i w:val="0"/>
                <w:iCs w:val="0"/>
                <w:color w:val="000000"/>
                <w:kern w:val="0"/>
                <w:sz w:val="18"/>
                <w:szCs w:val="18"/>
                <w:u w:val="none"/>
                <w:lang w:val="en-US" w:eastAsia="zh-CN" w:bidi="ar"/>
              </w:rPr>
              <w:t>绿油纱双层布类剖宫包</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2FB445A0">
            <w:pPr>
              <w:keepNext w:val="0"/>
              <w:keepLines w:val="0"/>
              <w:widowControl/>
              <w:suppressLineNumbers w:val="0"/>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宋体" w:hAnsi="宋体" w:eastAsia="宋体" w:cs="宋体"/>
                <w:i w:val="0"/>
                <w:iCs w:val="0"/>
                <w:color w:val="000000"/>
                <w:kern w:val="0"/>
                <w:sz w:val="18"/>
                <w:szCs w:val="18"/>
                <w:u w:val="none"/>
                <w:lang w:val="en-US" w:eastAsia="zh-CN" w:bidi="ar"/>
              </w:rPr>
              <w:t>350cm*200cm</w:t>
            </w:r>
          </w:p>
        </w:tc>
        <w:tc>
          <w:tcPr>
            <w:tcW w:w="863" w:type="dxa"/>
            <w:tcBorders>
              <w:top w:val="single" w:color="000000" w:sz="4" w:space="0"/>
              <w:left w:val="single" w:color="000000" w:sz="4" w:space="0"/>
              <w:bottom w:val="single" w:color="000000" w:sz="4" w:space="0"/>
              <w:right w:val="single" w:color="000000" w:sz="4" w:space="0"/>
            </w:tcBorders>
            <w:noWrap w:val="0"/>
            <w:vAlign w:val="center"/>
          </w:tcPr>
          <w:p w14:paraId="2E47EEC4">
            <w:pPr>
              <w:keepNext w:val="0"/>
              <w:keepLines w:val="0"/>
              <w:widowControl/>
              <w:suppressLineNumbers w:val="0"/>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宋体" w:hAnsi="宋体" w:eastAsia="宋体" w:cs="宋体"/>
                <w:i w:val="0"/>
                <w:iCs w:val="0"/>
                <w:color w:val="000000"/>
                <w:kern w:val="0"/>
                <w:sz w:val="18"/>
                <w:szCs w:val="18"/>
                <w:u w:val="none"/>
                <w:lang w:val="en-US" w:eastAsia="zh-CN" w:bidi="ar"/>
              </w:rPr>
              <w:t>张</w:t>
            </w:r>
          </w:p>
        </w:tc>
        <w:tc>
          <w:tcPr>
            <w:tcW w:w="1687" w:type="dxa"/>
            <w:tcBorders>
              <w:top w:val="single" w:color="000000" w:sz="4" w:space="0"/>
              <w:left w:val="single" w:color="000000" w:sz="4" w:space="0"/>
              <w:bottom w:val="single" w:color="000000" w:sz="4" w:space="0"/>
              <w:right w:val="single" w:color="000000" w:sz="4" w:space="0"/>
            </w:tcBorders>
            <w:noWrap w:val="0"/>
            <w:vAlign w:val="center"/>
          </w:tcPr>
          <w:p w14:paraId="37E1B11D">
            <w:pPr>
              <w:keepNext w:val="0"/>
              <w:keepLines w:val="0"/>
              <w:widowControl/>
              <w:suppressLineNumbers w:val="0"/>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3910" w:type="dxa"/>
            <w:tcBorders>
              <w:top w:val="single" w:color="auto" w:sz="4" w:space="0"/>
              <w:left w:val="single" w:color="000000" w:sz="4" w:space="0"/>
              <w:bottom w:val="single" w:color="auto" w:sz="4" w:space="0"/>
              <w:right w:val="single" w:color="000000" w:sz="4" w:space="0"/>
            </w:tcBorders>
            <w:noWrap w:val="0"/>
            <w:vAlign w:val="center"/>
          </w:tcPr>
          <w:p w14:paraId="4761320D">
            <w:pPr>
              <w:keepNext w:val="0"/>
              <w:keepLines w:val="0"/>
              <w:widowControl/>
              <w:suppressLineNumbers w:val="0"/>
              <w:jc w:val="left"/>
              <w:textAlignment w:val="center"/>
              <w:rPr>
                <w:rFonts w:hint="eastAsia" w:ascii="仿宋" w:hAnsi="仿宋" w:eastAsia="仿宋" w:cs="仿宋"/>
                <w:i w:val="0"/>
                <w:iCs w:val="0"/>
                <w:color w:val="auto"/>
                <w:sz w:val="28"/>
                <w:szCs w:val="28"/>
                <w:u w:val="none"/>
              </w:rPr>
            </w:pPr>
            <w:r>
              <w:rPr>
                <w:rFonts w:hint="eastAsia" w:ascii="宋体" w:hAnsi="宋体" w:eastAsia="宋体" w:cs="宋体"/>
                <w:i w:val="0"/>
                <w:iCs w:val="0"/>
                <w:color w:val="000000"/>
                <w:kern w:val="0"/>
                <w:sz w:val="18"/>
                <w:szCs w:val="18"/>
                <w:u w:val="none"/>
                <w:lang w:val="en-US" w:eastAsia="zh-CN" w:bidi="ar"/>
              </w:rPr>
              <w:t>1.纱支密度C20S*16S(+2s);</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2.经向密度: ≥500 根/10CM;纬向密度:≥230 根/10CM;3.★PH 值:4.0-8.5: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4.耐次氯酸盐漂白色牢度:≥3 级;5.★无异味;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6.★禁用可分解致癌芳香胺: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7.★甲醛含量≤75 mg/kg;</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8.耐水(变色、沾色) ≧3级，耐酸汗渍(变色、沾色) ≧3级，耐碱汗渍(变色</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沾色)≧3级，耐干摩擦 ≧3级。</w:t>
            </w:r>
          </w:p>
        </w:tc>
      </w:tr>
      <w:tr w14:paraId="591DC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636" w:type="dxa"/>
            <w:tcBorders>
              <w:top w:val="nil"/>
              <w:left w:val="single" w:color="000000" w:sz="4" w:space="0"/>
              <w:bottom w:val="single" w:color="000000" w:sz="4" w:space="0"/>
              <w:right w:val="single" w:color="000000" w:sz="4" w:space="0"/>
            </w:tcBorders>
            <w:noWrap w:val="0"/>
            <w:vAlign w:val="center"/>
          </w:tcPr>
          <w:p w14:paraId="7DEB3F10">
            <w:pPr>
              <w:keepNext w:val="0"/>
              <w:keepLines w:val="0"/>
              <w:widowControl/>
              <w:suppressLineNumbers w:val="0"/>
              <w:jc w:val="center"/>
              <w:textAlignment w:val="center"/>
              <w:rPr>
                <w:rFonts w:hint="eastAsia" w:ascii="仿宋" w:hAnsi="仿宋" w:eastAsia="仿宋" w:cs="仿宋"/>
                <w:i w:val="0"/>
                <w:iCs w:val="0"/>
                <w:color w:val="auto"/>
                <w:sz w:val="28"/>
                <w:szCs w:val="28"/>
                <w:u w:val="none"/>
                <w:lang w:val="en-US"/>
              </w:rPr>
            </w:pPr>
            <w:r>
              <w:rPr>
                <w:rFonts w:hint="eastAsia" w:ascii="宋体" w:hAnsi="宋体" w:eastAsia="宋体" w:cs="宋体"/>
                <w:i w:val="0"/>
                <w:iCs w:val="0"/>
                <w:color w:val="000000"/>
                <w:kern w:val="0"/>
                <w:sz w:val="18"/>
                <w:szCs w:val="18"/>
                <w:u w:val="none"/>
                <w:lang w:val="en-US" w:eastAsia="zh-CN" w:bidi="ar"/>
              </w:rPr>
              <w:t>18</w:t>
            </w:r>
          </w:p>
        </w:tc>
        <w:tc>
          <w:tcPr>
            <w:tcW w:w="1598" w:type="dxa"/>
            <w:tcBorders>
              <w:top w:val="single" w:color="000000" w:sz="4" w:space="0"/>
              <w:left w:val="single" w:color="000000" w:sz="4" w:space="0"/>
              <w:bottom w:val="single" w:color="000000" w:sz="4" w:space="0"/>
              <w:right w:val="single" w:color="000000" w:sz="4" w:space="0"/>
            </w:tcBorders>
            <w:noWrap w:val="0"/>
            <w:vAlign w:val="center"/>
          </w:tcPr>
          <w:p w14:paraId="79334307">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宋体" w:hAnsi="宋体" w:eastAsia="宋体" w:cs="宋体"/>
                <w:i w:val="0"/>
                <w:iCs w:val="0"/>
                <w:color w:val="000000"/>
                <w:kern w:val="0"/>
                <w:sz w:val="18"/>
                <w:szCs w:val="18"/>
                <w:u w:val="none"/>
                <w:lang w:val="en-US" w:eastAsia="zh-CN" w:bidi="ar"/>
              </w:rPr>
              <w:t>新生儿床单</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3EDB7DE8">
            <w:pPr>
              <w:keepNext w:val="0"/>
              <w:keepLines w:val="0"/>
              <w:widowControl/>
              <w:suppressLineNumbers w:val="0"/>
              <w:jc w:val="center"/>
              <w:textAlignment w:val="center"/>
              <w:rPr>
                <w:rFonts w:hint="eastAsia" w:ascii="仿宋" w:hAnsi="仿宋" w:eastAsia="仿宋" w:cs="仿宋"/>
                <w:i w:val="0"/>
                <w:iCs w:val="0"/>
                <w:color w:val="auto"/>
                <w:sz w:val="28"/>
                <w:szCs w:val="28"/>
                <w:u w:val="none"/>
                <w:lang w:val="en-US"/>
              </w:rPr>
            </w:pPr>
            <w:r>
              <w:rPr>
                <w:rFonts w:hint="eastAsia" w:ascii="宋体" w:hAnsi="宋体" w:eastAsia="宋体" w:cs="宋体"/>
                <w:i w:val="0"/>
                <w:iCs w:val="0"/>
                <w:color w:val="000000"/>
                <w:kern w:val="0"/>
                <w:sz w:val="18"/>
                <w:szCs w:val="18"/>
                <w:u w:val="none"/>
                <w:lang w:val="en-US" w:eastAsia="zh-CN" w:bidi="ar"/>
              </w:rPr>
              <w:t>1.3m*1m</w:t>
            </w:r>
          </w:p>
        </w:tc>
        <w:tc>
          <w:tcPr>
            <w:tcW w:w="863" w:type="dxa"/>
            <w:tcBorders>
              <w:top w:val="single" w:color="000000" w:sz="4" w:space="0"/>
              <w:left w:val="single" w:color="000000" w:sz="4" w:space="0"/>
              <w:bottom w:val="single" w:color="000000" w:sz="4" w:space="0"/>
              <w:right w:val="single" w:color="000000" w:sz="4" w:space="0"/>
            </w:tcBorders>
            <w:noWrap w:val="0"/>
            <w:vAlign w:val="center"/>
          </w:tcPr>
          <w:p w14:paraId="0FA8E964">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宋体" w:hAnsi="宋体" w:eastAsia="宋体" w:cs="宋体"/>
                <w:i w:val="0"/>
                <w:iCs w:val="0"/>
                <w:color w:val="000000"/>
                <w:kern w:val="0"/>
                <w:sz w:val="18"/>
                <w:szCs w:val="18"/>
                <w:u w:val="none"/>
                <w:lang w:val="en-US" w:eastAsia="zh-CN" w:bidi="ar"/>
              </w:rPr>
              <w:t>套</w:t>
            </w:r>
          </w:p>
        </w:tc>
        <w:tc>
          <w:tcPr>
            <w:tcW w:w="1687" w:type="dxa"/>
            <w:tcBorders>
              <w:top w:val="single" w:color="000000" w:sz="4" w:space="0"/>
              <w:left w:val="single" w:color="000000" w:sz="4" w:space="0"/>
              <w:bottom w:val="single" w:color="000000" w:sz="4" w:space="0"/>
              <w:right w:val="single" w:color="000000" w:sz="4" w:space="0"/>
            </w:tcBorders>
            <w:noWrap w:val="0"/>
            <w:vAlign w:val="center"/>
          </w:tcPr>
          <w:p w14:paraId="4118B0F8">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宋体" w:hAnsi="宋体" w:eastAsia="宋体" w:cs="宋体"/>
                <w:i w:val="0"/>
                <w:iCs w:val="0"/>
                <w:color w:val="000000"/>
                <w:kern w:val="0"/>
                <w:sz w:val="18"/>
                <w:szCs w:val="18"/>
                <w:u w:val="none"/>
                <w:lang w:val="en-US" w:eastAsia="zh-CN" w:bidi="ar"/>
              </w:rPr>
              <w:t>20</w:t>
            </w:r>
          </w:p>
        </w:tc>
        <w:tc>
          <w:tcPr>
            <w:tcW w:w="3910" w:type="dxa"/>
            <w:tcBorders>
              <w:top w:val="single" w:color="auto" w:sz="4" w:space="0"/>
              <w:left w:val="single" w:color="000000" w:sz="4" w:space="0"/>
              <w:bottom w:val="single" w:color="auto" w:sz="4" w:space="0"/>
              <w:right w:val="single" w:color="000000" w:sz="4" w:space="0"/>
            </w:tcBorders>
            <w:noWrap w:val="0"/>
            <w:vAlign w:val="center"/>
          </w:tcPr>
          <w:p w14:paraId="13482750">
            <w:pPr>
              <w:keepNext w:val="0"/>
              <w:keepLines w:val="0"/>
              <w:widowControl/>
              <w:suppressLineNumbers w:val="0"/>
              <w:jc w:val="left"/>
              <w:textAlignment w:val="center"/>
              <w:rPr>
                <w:rFonts w:hint="eastAsia" w:ascii="仿宋" w:hAnsi="仿宋" w:eastAsia="仿宋" w:cs="仿宋"/>
                <w:i/>
                <w:iCs/>
                <w:color w:val="auto"/>
                <w:sz w:val="28"/>
                <w:szCs w:val="28"/>
                <w:u w:val="none"/>
              </w:rPr>
            </w:pPr>
            <w:r>
              <w:rPr>
                <w:rFonts w:hint="eastAsia" w:ascii="宋体" w:hAnsi="宋体" w:eastAsia="宋体" w:cs="宋体"/>
                <w:i w:val="0"/>
                <w:iCs w:val="0"/>
                <w:color w:val="000000"/>
                <w:kern w:val="0"/>
                <w:sz w:val="18"/>
                <w:szCs w:val="18"/>
                <w:u w:val="none"/>
                <w:lang w:val="en-US" w:eastAsia="zh-CN" w:bidi="ar"/>
              </w:rPr>
              <w:t>1.成分:100%棉;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2.纱支:32s*32s;</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3.密度:130(±5)*70(±5)根/英寸:</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4.耐水(变色、沾色) ≧3级，耐酸汗渍(变色、沾色)≧3级，耐碱汗渍(变色、</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沾色)≧3级，耐干摩擦≧3级: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5.★甲醛≤75mg/kg;</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6.★PH值4 .5-8.0;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7.★无异味;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8.★禁用可分解致癌芳香胺。</w:t>
            </w:r>
          </w:p>
        </w:tc>
      </w:tr>
      <w:tr w14:paraId="17770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636" w:type="dxa"/>
            <w:tcBorders>
              <w:top w:val="nil"/>
              <w:left w:val="single" w:color="000000" w:sz="4" w:space="0"/>
              <w:bottom w:val="single" w:color="000000" w:sz="4" w:space="0"/>
              <w:right w:val="single" w:color="000000" w:sz="4" w:space="0"/>
            </w:tcBorders>
            <w:noWrap w:val="0"/>
            <w:vAlign w:val="center"/>
          </w:tcPr>
          <w:p w14:paraId="7C00D276">
            <w:pPr>
              <w:keepNext w:val="0"/>
              <w:keepLines w:val="0"/>
              <w:widowControl/>
              <w:suppressLineNumbers w:val="0"/>
              <w:jc w:val="center"/>
              <w:textAlignment w:val="center"/>
              <w:rPr>
                <w:rFonts w:hint="eastAsia" w:ascii="仿宋" w:hAnsi="仿宋" w:eastAsia="仿宋" w:cs="仿宋"/>
                <w:i w:val="0"/>
                <w:iCs w:val="0"/>
                <w:color w:val="auto"/>
                <w:sz w:val="28"/>
                <w:szCs w:val="28"/>
                <w:u w:val="none"/>
                <w:lang w:val="en-US"/>
              </w:rPr>
            </w:pPr>
            <w:r>
              <w:rPr>
                <w:rFonts w:hint="eastAsia" w:ascii="宋体" w:hAnsi="宋体" w:eastAsia="宋体" w:cs="宋体"/>
                <w:i w:val="0"/>
                <w:iCs w:val="0"/>
                <w:color w:val="000000"/>
                <w:kern w:val="0"/>
                <w:sz w:val="18"/>
                <w:szCs w:val="18"/>
                <w:u w:val="none"/>
                <w:lang w:val="en-US" w:eastAsia="zh-CN" w:bidi="ar"/>
              </w:rPr>
              <w:t>19</w:t>
            </w:r>
          </w:p>
        </w:tc>
        <w:tc>
          <w:tcPr>
            <w:tcW w:w="1598" w:type="dxa"/>
            <w:tcBorders>
              <w:top w:val="single" w:color="000000" w:sz="4" w:space="0"/>
              <w:left w:val="single" w:color="000000" w:sz="4" w:space="0"/>
              <w:bottom w:val="single" w:color="000000" w:sz="4" w:space="0"/>
              <w:right w:val="single" w:color="000000" w:sz="4" w:space="0"/>
            </w:tcBorders>
            <w:noWrap w:val="0"/>
            <w:vAlign w:val="center"/>
          </w:tcPr>
          <w:p w14:paraId="22A3B962">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宋体" w:hAnsi="宋体" w:eastAsia="宋体" w:cs="宋体"/>
                <w:i w:val="0"/>
                <w:iCs w:val="0"/>
                <w:color w:val="000000"/>
                <w:kern w:val="0"/>
                <w:sz w:val="18"/>
                <w:szCs w:val="18"/>
                <w:u w:val="none"/>
                <w:lang w:val="en-US" w:eastAsia="zh-CN" w:bidi="ar"/>
              </w:rPr>
              <w:t>新生儿枕套</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6D1DA9F9">
            <w:pPr>
              <w:keepNext w:val="0"/>
              <w:keepLines w:val="0"/>
              <w:widowControl/>
              <w:suppressLineNumbers w:val="0"/>
              <w:jc w:val="center"/>
              <w:textAlignment w:val="center"/>
              <w:rPr>
                <w:rFonts w:hint="eastAsia" w:ascii="仿宋" w:hAnsi="仿宋" w:eastAsia="仿宋" w:cs="仿宋"/>
                <w:i w:val="0"/>
                <w:iCs w:val="0"/>
                <w:color w:val="auto"/>
                <w:sz w:val="28"/>
                <w:szCs w:val="28"/>
                <w:u w:val="none"/>
                <w:lang w:val="en-US"/>
              </w:rPr>
            </w:pPr>
            <w:r>
              <w:rPr>
                <w:rFonts w:hint="eastAsia" w:ascii="宋体" w:hAnsi="宋体" w:eastAsia="宋体" w:cs="宋体"/>
                <w:i w:val="0"/>
                <w:iCs w:val="0"/>
                <w:color w:val="000000"/>
                <w:kern w:val="0"/>
                <w:sz w:val="18"/>
                <w:szCs w:val="18"/>
                <w:u w:val="none"/>
                <w:lang w:val="en-US" w:eastAsia="zh-CN" w:bidi="ar"/>
              </w:rPr>
              <w:t>0.4m*0.3m</w:t>
            </w:r>
          </w:p>
        </w:tc>
        <w:tc>
          <w:tcPr>
            <w:tcW w:w="863" w:type="dxa"/>
            <w:tcBorders>
              <w:top w:val="single" w:color="000000" w:sz="4" w:space="0"/>
              <w:left w:val="single" w:color="000000" w:sz="4" w:space="0"/>
              <w:bottom w:val="single" w:color="000000" w:sz="4" w:space="0"/>
              <w:right w:val="single" w:color="000000" w:sz="4" w:space="0"/>
            </w:tcBorders>
            <w:noWrap w:val="0"/>
            <w:vAlign w:val="center"/>
          </w:tcPr>
          <w:p w14:paraId="339D971B">
            <w:pPr>
              <w:keepNext w:val="0"/>
              <w:keepLines w:val="0"/>
              <w:widowControl/>
              <w:suppressLineNumbers w:val="0"/>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1687" w:type="dxa"/>
            <w:tcBorders>
              <w:top w:val="single" w:color="000000" w:sz="4" w:space="0"/>
              <w:left w:val="single" w:color="000000" w:sz="4" w:space="0"/>
              <w:bottom w:val="single" w:color="000000" w:sz="4" w:space="0"/>
              <w:right w:val="single" w:color="000000" w:sz="4" w:space="0"/>
            </w:tcBorders>
            <w:noWrap w:val="0"/>
            <w:vAlign w:val="center"/>
          </w:tcPr>
          <w:p w14:paraId="76076488">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宋体" w:hAnsi="宋体" w:eastAsia="宋体" w:cs="宋体"/>
                <w:i w:val="0"/>
                <w:iCs w:val="0"/>
                <w:color w:val="000000"/>
                <w:kern w:val="0"/>
                <w:sz w:val="18"/>
                <w:szCs w:val="18"/>
                <w:u w:val="none"/>
                <w:lang w:val="en-US" w:eastAsia="zh-CN" w:bidi="ar"/>
              </w:rPr>
              <w:t>20</w:t>
            </w:r>
          </w:p>
        </w:tc>
        <w:tc>
          <w:tcPr>
            <w:tcW w:w="3910" w:type="dxa"/>
            <w:tcBorders>
              <w:top w:val="single" w:color="auto" w:sz="4" w:space="0"/>
              <w:left w:val="single" w:color="000000" w:sz="4" w:space="0"/>
              <w:bottom w:val="single" w:color="auto" w:sz="4" w:space="0"/>
              <w:right w:val="single" w:color="000000" w:sz="4" w:space="0"/>
            </w:tcBorders>
            <w:noWrap w:val="0"/>
            <w:vAlign w:val="center"/>
          </w:tcPr>
          <w:p w14:paraId="7F76BE2F">
            <w:pPr>
              <w:keepNext w:val="0"/>
              <w:keepLines w:val="0"/>
              <w:widowControl/>
              <w:suppressLineNumbers w:val="0"/>
              <w:jc w:val="left"/>
              <w:textAlignment w:val="center"/>
              <w:rPr>
                <w:rFonts w:hint="eastAsia" w:ascii="仿宋" w:hAnsi="仿宋" w:eastAsia="仿宋" w:cs="仿宋"/>
                <w:i/>
                <w:iCs/>
                <w:color w:val="auto"/>
                <w:sz w:val="28"/>
                <w:szCs w:val="28"/>
                <w:u w:val="none"/>
              </w:rPr>
            </w:pPr>
            <w:r>
              <w:rPr>
                <w:rFonts w:hint="eastAsia" w:ascii="宋体" w:hAnsi="宋体" w:eastAsia="宋体" w:cs="宋体"/>
                <w:i w:val="0"/>
                <w:iCs w:val="0"/>
                <w:color w:val="000000"/>
                <w:kern w:val="0"/>
                <w:sz w:val="18"/>
                <w:szCs w:val="18"/>
                <w:u w:val="none"/>
                <w:lang w:val="en-US" w:eastAsia="zh-CN" w:bidi="ar"/>
              </w:rPr>
              <w:t>1.成分:100%棉;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2.纱支:32s*32s;</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3.密度:130(士5)*70(士5)根/英寸:</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4.耐水(变色、沾色) ≧3级，耐酸汗渍(变色、沾色)≧3级，耐碱汗渍(变色、</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沾色)≧3级，耐干摩擦 ≧3级;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5.★甲醛&lt;75mg/kg;</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6.★PH值4 .5-8.0: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7.★无异味;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8.★禁用可分解致癌芳香胺。</w:t>
            </w:r>
          </w:p>
        </w:tc>
      </w:tr>
      <w:tr w14:paraId="57448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636" w:type="dxa"/>
            <w:tcBorders>
              <w:top w:val="nil"/>
              <w:left w:val="single" w:color="000000" w:sz="4" w:space="0"/>
              <w:bottom w:val="single" w:color="000000" w:sz="4" w:space="0"/>
              <w:right w:val="single" w:color="000000" w:sz="4" w:space="0"/>
            </w:tcBorders>
            <w:noWrap w:val="0"/>
            <w:vAlign w:val="center"/>
          </w:tcPr>
          <w:p w14:paraId="28FD45D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1598" w:type="dxa"/>
            <w:tcBorders>
              <w:top w:val="single" w:color="000000" w:sz="4" w:space="0"/>
              <w:left w:val="single" w:color="000000" w:sz="4" w:space="0"/>
              <w:bottom w:val="single" w:color="000000" w:sz="4" w:space="0"/>
              <w:right w:val="single" w:color="000000" w:sz="4" w:space="0"/>
            </w:tcBorders>
            <w:noWrap w:val="0"/>
            <w:vAlign w:val="center"/>
          </w:tcPr>
          <w:p w14:paraId="73767F7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婴儿车床套</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40D1AF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定制</w:t>
            </w:r>
          </w:p>
        </w:tc>
        <w:tc>
          <w:tcPr>
            <w:tcW w:w="863" w:type="dxa"/>
            <w:tcBorders>
              <w:top w:val="single" w:color="000000" w:sz="4" w:space="0"/>
              <w:left w:val="single" w:color="000000" w:sz="4" w:space="0"/>
              <w:bottom w:val="single" w:color="000000" w:sz="4" w:space="0"/>
              <w:right w:val="single" w:color="000000" w:sz="4" w:space="0"/>
            </w:tcBorders>
            <w:noWrap w:val="0"/>
            <w:vAlign w:val="center"/>
          </w:tcPr>
          <w:p w14:paraId="29D03D9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1687" w:type="dxa"/>
            <w:tcBorders>
              <w:top w:val="single" w:color="000000" w:sz="4" w:space="0"/>
              <w:left w:val="single" w:color="000000" w:sz="4" w:space="0"/>
              <w:bottom w:val="single" w:color="000000" w:sz="4" w:space="0"/>
              <w:right w:val="single" w:color="000000" w:sz="4" w:space="0"/>
            </w:tcBorders>
            <w:noWrap w:val="0"/>
            <w:vAlign w:val="center"/>
          </w:tcPr>
          <w:p w14:paraId="26697FD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w:t>
            </w:r>
          </w:p>
        </w:tc>
        <w:tc>
          <w:tcPr>
            <w:tcW w:w="3910" w:type="dxa"/>
            <w:tcBorders>
              <w:top w:val="single" w:color="auto" w:sz="4" w:space="0"/>
              <w:left w:val="single" w:color="000000" w:sz="4" w:space="0"/>
              <w:bottom w:val="single" w:color="auto" w:sz="4" w:space="0"/>
              <w:right w:val="single" w:color="000000" w:sz="4" w:space="0"/>
            </w:tcBorders>
            <w:noWrap w:val="0"/>
            <w:vAlign w:val="center"/>
          </w:tcPr>
          <w:p w14:paraId="1951DBA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1.成分:100%棉;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2.纱支:32s*32s;</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3.密度:130(±5)*70(±5)根/英寸:</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4.耐水(变色、沾色) ≧3级，耐酸汗渍(变色、沾色)≧3级，耐碱汗渍(变色、</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沾色)≧3级，耐干摩擦≧3级: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5.★甲醛≤75mg/kg;</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6.★PH值4 .5-8.0;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7.★无异味;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8.★禁用可分解致癌芳香胺。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备注： 浅蓝色90cm*60cm</w:t>
            </w:r>
          </w:p>
        </w:tc>
      </w:tr>
      <w:tr w14:paraId="1C12D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636" w:type="dxa"/>
            <w:tcBorders>
              <w:top w:val="nil"/>
              <w:left w:val="single" w:color="auto" w:sz="4" w:space="0"/>
              <w:bottom w:val="single" w:color="auto" w:sz="4" w:space="0"/>
              <w:right w:val="single" w:color="000000" w:sz="4" w:space="0"/>
            </w:tcBorders>
            <w:noWrap w:val="0"/>
            <w:vAlign w:val="center"/>
          </w:tcPr>
          <w:p w14:paraId="4498EE1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21</w:t>
            </w:r>
          </w:p>
        </w:tc>
        <w:tc>
          <w:tcPr>
            <w:tcW w:w="1598" w:type="dxa"/>
            <w:tcBorders>
              <w:top w:val="single" w:color="000000" w:sz="4" w:space="0"/>
              <w:left w:val="single" w:color="000000" w:sz="4" w:space="0"/>
              <w:bottom w:val="single" w:color="auto" w:sz="4" w:space="0"/>
              <w:right w:val="single" w:color="000000" w:sz="4" w:space="0"/>
            </w:tcBorders>
            <w:noWrap w:val="0"/>
            <w:vAlign w:val="center"/>
          </w:tcPr>
          <w:p w14:paraId="52003D0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治疗床单</w:t>
            </w:r>
          </w:p>
        </w:tc>
        <w:tc>
          <w:tcPr>
            <w:tcW w:w="1625" w:type="dxa"/>
            <w:tcBorders>
              <w:top w:val="single" w:color="000000" w:sz="4" w:space="0"/>
              <w:left w:val="single" w:color="000000" w:sz="4" w:space="0"/>
              <w:bottom w:val="single" w:color="auto" w:sz="4" w:space="0"/>
              <w:right w:val="single" w:color="000000" w:sz="4" w:space="0"/>
            </w:tcBorders>
            <w:noWrap w:val="0"/>
            <w:vAlign w:val="center"/>
          </w:tcPr>
          <w:p w14:paraId="5E85AA6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定制</w:t>
            </w:r>
          </w:p>
        </w:tc>
        <w:tc>
          <w:tcPr>
            <w:tcW w:w="863" w:type="dxa"/>
            <w:tcBorders>
              <w:top w:val="single" w:color="000000" w:sz="4" w:space="0"/>
              <w:left w:val="single" w:color="000000" w:sz="4" w:space="0"/>
              <w:bottom w:val="single" w:color="auto" w:sz="4" w:space="0"/>
              <w:right w:val="single" w:color="000000" w:sz="4" w:space="0"/>
            </w:tcBorders>
            <w:noWrap w:val="0"/>
            <w:vAlign w:val="center"/>
          </w:tcPr>
          <w:p w14:paraId="1404E8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1687" w:type="dxa"/>
            <w:tcBorders>
              <w:top w:val="single" w:color="000000" w:sz="4" w:space="0"/>
              <w:left w:val="single" w:color="000000" w:sz="4" w:space="0"/>
              <w:bottom w:val="single" w:color="auto" w:sz="4" w:space="0"/>
              <w:right w:val="single" w:color="000000" w:sz="4" w:space="0"/>
            </w:tcBorders>
            <w:noWrap w:val="0"/>
            <w:vAlign w:val="center"/>
          </w:tcPr>
          <w:p w14:paraId="2D85E8D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3910" w:type="dxa"/>
            <w:tcBorders>
              <w:top w:val="single" w:color="auto" w:sz="4" w:space="0"/>
              <w:left w:val="single" w:color="000000" w:sz="4" w:space="0"/>
              <w:bottom w:val="single" w:color="auto" w:sz="4" w:space="0"/>
              <w:right w:val="single" w:color="000000" w:sz="4" w:space="0"/>
            </w:tcBorders>
            <w:noWrap w:val="0"/>
            <w:vAlign w:val="center"/>
          </w:tcPr>
          <w:p w14:paraId="7967B44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1.成分:100%棉;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2.纱支:32s*32s;</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3.密度:130(±5)*70(±5)根/英寸:</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4.耐水(变色、沾色) ≧3级，耐酸汗渍(变色、沾色)≧3级，耐碱汗渍(变色、</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沾色)≧3级，耐干摩擦≧3级: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5.★甲醛≤75mg/kg;</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6.★PH值4 .5-8.0;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7.★无异味;</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8.★禁用可分解致癌芳香胺。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备注:浅卡其色115cm*200cm</w:t>
            </w:r>
          </w:p>
        </w:tc>
      </w:tr>
      <w:tr w14:paraId="215BF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10319" w:type="dxa"/>
            <w:gridSpan w:val="6"/>
            <w:tcBorders>
              <w:top w:val="single" w:color="auto" w:sz="4" w:space="0"/>
              <w:left w:val="single" w:color="000000" w:sz="4" w:space="0"/>
              <w:bottom w:val="single" w:color="000000" w:sz="4" w:space="0"/>
              <w:right w:val="single" w:color="000000" w:sz="4" w:space="0"/>
            </w:tcBorders>
            <w:noWrap w:val="0"/>
            <w:vAlign w:val="center"/>
          </w:tcPr>
          <w:p w14:paraId="081EEF70">
            <w:pPr>
              <w:numPr>
                <w:ilvl w:val="0"/>
                <w:numId w:val="0"/>
              </w:numPr>
              <w:spacing w:line="500" w:lineRule="exact"/>
              <w:rPr>
                <w:rFonts w:hint="eastAsia" w:ascii="黑体" w:hAnsi="黑体" w:eastAsia="黑体" w:cs="黑体"/>
                <w:sz w:val="32"/>
                <w:szCs w:val="32"/>
                <w:lang w:val="en-US" w:eastAsia="zh-CN"/>
              </w:rPr>
            </w:pPr>
            <w:r>
              <w:rPr>
                <w:rFonts w:hint="eastAsia" w:ascii="仿宋" w:hAnsi="仿宋" w:eastAsia="仿宋" w:cs="仿宋"/>
                <w:i w:val="0"/>
                <w:iCs w:val="0"/>
                <w:color w:val="auto"/>
                <w:kern w:val="0"/>
                <w:sz w:val="28"/>
                <w:szCs w:val="28"/>
                <w:u w:val="none"/>
                <w:lang w:val="en-US" w:eastAsia="zh-CN" w:bidi="ar"/>
              </w:rPr>
              <w:t>备注：床单、被套、枕套上方均印“成都市新津区妇幼保健计划生育服务中心”院微标志。</w:t>
            </w:r>
          </w:p>
          <w:p w14:paraId="0CF848EA">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bl>
    <w:p w14:paraId="1E4BDAFB">
      <w:pPr>
        <w:spacing w:line="600" w:lineRule="exact"/>
        <w:rPr>
          <w:rFonts w:ascii="黑体" w:hAnsi="黑体" w:eastAsia="黑体" w:cs="黑体"/>
          <w:sz w:val="32"/>
          <w:szCs w:val="32"/>
        </w:rPr>
      </w:pPr>
      <w:r>
        <w:rPr>
          <w:rFonts w:hint="eastAsia" w:ascii="黑体" w:hAnsi="黑体" w:eastAsia="黑体" w:cs="黑体"/>
          <w:sz w:val="32"/>
          <w:szCs w:val="32"/>
        </w:rPr>
        <w:t>★三、</w:t>
      </w:r>
      <w:r>
        <w:rPr>
          <w:rFonts w:hint="eastAsia" w:ascii="黑体" w:hAnsi="黑体" w:eastAsia="黑体" w:cs="黑体"/>
          <w:color w:val="auto"/>
          <w:sz w:val="32"/>
          <w:szCs w:val="32"/>
          <w:highlight w:val="none"/>
        </w:rPr>
        <w:t>商务及其他要求</w:t>
      </w:r>
    </w:p>
    <w:bookmarkEnd w:id="0"/>
    <w:bookmarkEnd w:id="1"/>
    <w:p w14:paraId="4083C672">
      <w:pPr>
        <w:keepNext w:val="0"/>
        <w:keepLines w:val="0"/>
        <w:pageBreakBefore w:val="0"/>
        <w:widowControl w:val="0"/>
        <w:kinsoku/>
        <w:wordWrap/>
        <w:overflowPunct/>
        <w:topLinePunct w:val="0"/>
        <w:autoSpaceDE/>
        <w:autoSpaceDN/>
        <w:bidi w:val="0"/>
        <w:adjustRightInd w:val="0"/>
        <w:snapToGrid/>
        <w:spacing w:line="480" w:lineRule="exact"/>
        <w:jc w:val="left"/>
        <w:textAlignment w:val="auto"/>
        <w:rPr>
          <w:rFonts w:hint="default" w:ascii="仿宋" w:hAnsi="仿宋" w:eastAsia="仿宋" w:cs="仿宋"/>
          <w:color w:val="000000"/>
          <w:sz w:val="28"/>
          <w:szCs w:val="28"/>
          <w:lang w:val="en-US" w:eastAsia="zh-CN" w:bidi="zh-CN"/>
        </w:rPr>
      </w:pPr>
      <w:r>
        <w:rPr>
          <w:rFonts w:hint="default" w:ascii="仿宋" w:hAnsi="仿宋" w:eastAsia="仿宋" w:cs="仿宋"/>
          <w:color w:val="000000"/>
          <w:sz w:val="28"/>
          <w:szCs w:val="28"/>
          <w:lang w:val="en-US" w:eastAsia="zh-CN" w:bidi="zh-CN"/>
        </w:rPr>
        <w:t>1、</w:t>
      </w:r>
      <w:r>
        <w:rPr>
          <w:rFonts w:hint="eastAsia" w:ascii="仿宋" w:hAnsi="仿宋" w:eastAsia="仿宋" w:cs="仿宋"/>
          <w:color w:val="000000"/>
          <w:sz w:val="28"/>
          <w:szCs w:val="28"/>
          <w:lang w:val="en-US" w:eastAsia="zh-CN" w:bidi="zh-CN"/>
        </w:rPr>
        <w:t>交货时间</w:t>
      </w:r>
      <w:r>
        <w:rPr>
          <w:rFonts w:hint="default" w:ascii="仿宋" w:hAnsi="仿宋" w:eastAsia="仿宋" w:cs="仿宋"/>
          <w:color w:val="000000"/>
          <w:sz w:val="28"/>
          <w:szCs w:val="28"/>
          <w:lang w:val="en-US" w:eastAsia="zh-CN" w:bidi="zh-CN"/>
        </w:rPr>
        <w:t>：分批次供货，中标供应商接到医院供货需求后，20日内交货。</w:t>
      </w:r>
    </w:p>
    <w:p w14:paraId="58459093">
      <w:pPr>
        <w:keepNext w:val="0"/>
        <w:keepLines w:val="0"/>
        <w:pageBreakBefore w:val="0"/>
        <w:widowControl w:val="0"/>
        <w:kinsoku/>
        <w:wordWrap/>
        <w:overflowPunct/>
        <w:topLinePunct w:val="0"/>
        <w:autoSpaceDE/>
        <w:autoSpaceDN/>
        <w:bidi w:val="0"/>
        <w:adjustRightInd w:val="0"/>
        <w:snapToGrid/>
        <w:spacing w:line="480" w:lineRule="exact"/>
        <w:jc w:val="left"/>
        <w:textAlignment w:val="auto"/>
        <w:rPr>
          <w:rFonts w:hint="default" w:ascii="仿宋" w:hAnsi="仿宋" w:eastAsia="仿宋" w:cs="仿宋"/>
          <w:color w:val="000000"/>
          <w:sz w:val="28"/>
          <w:szCs w:val="28"/>
          <w:lang w:val="en-US" w:eastAsia="zh-CN" w:bidi="zh-CN"/>
        </w:rPr>
      </w:pPr>
      <w:r>
        <w:rPr>
          <w:rFonts w:hint="default" w:ascii="仿宋" w:hAnsi="仿宋" w:eastAsia="仿宋" w:cs="仿宋"/>
          <w:color w:val="000000"/>
          <w:sz w:val="28"/>
          <w:szCs w:val="28"/>
          <w:lang w:val="en-US" w:eastAsia="zh-CN" w:bidi="zh-CN"/>
        </w:rPr>
        <w:t>2、付款方法和条件：</w:t>
      </w:r>
    </w:p>
    <w:p w14:paraId="50997C48">
      <w:pPr>
        <w:keepNext w:val="0"/>
        <w:keepLines w:val="0"/>
        <w:pageBreakBefore w:val="0"/>
        <w:widowControl w:val="0"/>
        <w:kinsoku/>
        <w:wordWrap/>
        <w:overflowPunct/>
        <w:topLinePunct w:val="0"/>
        <w:autoSpaceDE/>
        <w:autoSpaceDN/>
        <w:bidi w:val="0"/>
        <w:adjustRightInd w:val="0"/>
        <w:snapToGrid/>
        <w:spacing w:line="480" w:lineRule="exact"/>
        <w:ind w:firstLine="560" w:firstLineChars="200"/>
        <w:jc w:val="left"/>
        <w:textAlignment w:val="auto"/>
        <w:rPr>
          <w:rFonts w:hint="eastAsia" w:ascii="仿宋" w:hAnsi="仿宋" w:eastAsia="仿宋" w:cs="仿宋"/>
          <w:color w:val="000000"/>
          <w:sz w:val="28"/>
          <w:szCs w:val="28"/>
          <w:lang w:val="en-US" w:eastAsia="zh-CN" w:bidi="zh-CN"/>
        </w:rPr>
      </w:pPr>
      <w:r>
        <w:rPr>
          <w:rFonts w:hint="eastAsia" w:ascii="仿宋" w:hAnsi="仿宋" w:eastAsia="仿宋" w:cs="仿宋"/>
          <w:color w:val="000000"/>
          <w:sz w:val="28"/>
          <w:szCs w:val="28"/>
          <w:lang w:val="en-US" w:eastAsia="zh-CN" w:bidi="zh-CN"/>
        </w:rPr>
        <w:t>货款每季度结算一次，当季供货后采购人与供应商共同核实供货量后，按照实际供货数量，医院收到供应商发票后在10个工作日内按照医院的支付程序进行支付当季货款。</w:t>
      </w:r>
    </w:p>
    <w:p w14:paraId="2C5F1E8C">
      <w:pPr>
        <w:keepNext w:val="0"/>
        <w:keepLines w:val="0"/>
        <w:pageBreakBefore w:val="0"/>
        <w:widowControl/>
        <w:numPr>
          <w:ilvl w:val="0"/>
          <w:numId w:val="3"/>
        </w:numPr>
        <w:suppressLineNumbers w:val="0"/>
        <w:kinsoku/>
        <w:wordWrap/>
        <w:overflowPunct/>
        <w:topLinePunct w:val="0"/>
        <w:autoSpaceDE/>
        <w:autoSpaceDN/>
        <w:bidi w:val="0"/>
        <w:adjustRightInd/>
        <w:snapToGrid/>
        <w:spacing w:line="360" w:lineRule="auto"/>
        <w:ind w:left="0" w:leftChars="0" w:firstLine="6" w:firstLineChars="0"/>
        <w:jc w:val="left"/>
        <w:textAlignment w:val="auto"/>
        <w:rPr>
          <w:rFonts w:hint="eastAsia" w:ascii="仿宋" w:hAnsi="仿宋" w:eastAsia="仿宋" w:cs="仿宋"/>
          <w:color w:val="000000"/>
          <w:sz w:val="28"/>
          <w:szCs w:val="28"/>
          <w:lang w:val="en-US" w:eastAsia="zh-CN" w:bidi="zh-CN"/>
        </w:rPr>
      </w:pPr>
      <w:r>
        <w:rPr>
          <w:rFonts w:hint="eastAsia" w:ascii="仿宋" w:hAnsi="仿宋" w:eastAsia="仿宋" w:cs="仿宋"/>
          <w:color w:val="000000"/>
          <w:sz w:val="28"/>
          <w:szCs w:val="28"/>
          <w:lang w:val="en-US" w:eastAsia="zh-CN" w:bidi="zh-CN"/>
        </w:rPr>
        <w:t>售后服务：</w:t>
      </w:r>
    </w:p>
    <w:p w14:paraId="694C9A72">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6" w:leftChars="0"/>
        <w:jc w:val="left"/>
        <w:textAlignment w:val="auto"/>
        <w:rPr>
          <w:rFonts w:hint="eastAsia" w:ascii="仿宋" w:hAnsi="仿宋" w:eastAsia="仿宋" w:cs="仿宋"/>
          <w:color w:val="000000"/>
          <w:sz w:val="28"/>
          <w:szCs w:val="28"/>
          <w:lang w:val="en-US" w:eastAsia="zh-CN" w:bidi="zh-CN"/>
        </w:rPr>
      </w:pPr>
      <w:r>
        <w:rPr>
          <w:rFonts w:hint="eastAsia" w:ascii="仿宋" w:hAnsi="仿宋" w:eastAsia="仿宋" w:cs="仿宋"/>
          <w:color w:val="000000"/>
          <w:sz w:val="28"/>
          <w:szCs w:val="28"/>
          <w:lang w:val="en-US" w:eastAsia="zh-CN" w:bidi="zh-CN"/>
        </w:rPr>
        <w:t>3.1提供有关资料及售后服务承诺。</w:t>
      </w:r>
    </w:p>
    <w:p w14:paraId="52CEAF47">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000000"/>
          <w:sz w:val="28"/>
          <w:szCs w:val="28"/>
          <w:lang w:val="en-US" w:eastAsia="zh-CN" w:bidi="zh-CN"/>
        </w:rPr>
      </w:pPr>
      <w:r>
        <w:rPr>
          <w:rFonts w:hint="eastAsia" w:ascii="仿宋" w:hAnsi="仿宋" w:eastAsia="仿宋" w:cs="仿宋"/>
          <w:color w:val="000000"/>
          <w:sz w:val="28"/>
          <w:szCs w:val="28"/>
          <w:lang w:val="en-US" w:eastAsia="zh-CN" w:bidi="zh-CN"/>
        </w:rPr>
        <w:t xml:space="preserve">3.2如中标供应商配送的货物出现与采购人要求不一致的情形，采购人有权拒收并要求供应商在规定的时限内更换并完成配送； </w:t>
      </w:r>
    </w:p>
    <w:p w14:paraId="2CA8C999">
      <w:pPr>
        <w:keepNext w:val="0"/>
        <w:keepLines w:val="0"/>
        <w:pageBreakBefore w:val="0"/>
        <w:widowControl/>
        <w:numPr>
          <w:ilvl w:val="0"/>
          <w:numId w:val="4"/>
        </w:numPr>
        <w:suppressLineNumbers w:val="0"/>
        <w:kinsoku/>
        <w:wordWrap/>
        <w:overflowPunct/>
        <w:topLinePunct w:val="0"/>
        <w:autoSpaceDE/>
        <w:autoSpaceDN/>
        <w:bidi w:val="0"/>
        <w:adjustRightInd/>
        <w:snapToGrid/>
        <w:spacing w:line="360" w:lineRule="auto"/>
        <w:ind w:left="0" w:leftChars="0" w:firstLine="0" w:firstLineChars="0"/>
        <w:jc w:val="left"/>
        <w:textAlignment w:val="auto"/>
        <w:rPr>
          <w:rFonts w:hint="eastAsia" w:ascii="仿宋" w:hAnsi="仿宋" w:eastAsia="仿宋" w:cs="仿宋"/>
          <w:color w:val="000000"/>
          <w:sz w:val="28"/>
          <w:szCs w:val="28"/>
          <w:lang w:val="en-US" w:eastAsia="zh-CN" w:bidi="zh-CN"/>
        </w:rPr>
      </w:pPr>
      <w:r>
        <w:rPr>
          <w:rFonts w:hint="eastAsia" w:ascii="仿宋" w:hAnsi="仿宋" w:eastAsia="仿宋" w:cs="仿宋"/>
          <w:color w:val="000000"/>
          <w:sz w:val="28"/>
          <w:szCs w:val="28"/>
          <w:lang w:val="en-US" w:eastAsia="zh-CN" w:bidi="zh-CN"/>
        </w:rPr>
        <w:t>质量要求：</w:t>
      </w:r>
    </w:p>
    <w:p w14:paraId="166376A4">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0"/>
        <w:jc w:val="left"/>
        <w:textAlignment w:val="auto"/>
        <w:rPr>
          <w:rFonts w:hint="eastAsia" w:ascii="仿宋" w:hAnsi="仿宋" w:eastAsia="仿宋" w:cs="仿宋"/>
          <w:color w:val="000000"/>
          <w:sz w:val="28"/>
          <w:szCs w:val="28"/>
          <w:lang w:val="en-US" w:eastAsia="zh-CN" w:bidi="zh-CN"/>
        </w:rPr>
      </w:pPr>
      <w:r>
        <w:rPr>
          <w:rFonts w:hint="eastAsia" w:ascii="仿宋" w:hAnsi="仿宋" w:eastAsia="仿宋" w:cs="仿宋"/>
          <w:color w:val="000000"/>
          <w:sz w:val="28"/>
          <w:szCs w:val="28"/>
          <w:lang w:val="en-US" w:eastAsia="zh-CN" w:bidi="zh-CN"/>
        </w:rPr>
        <w:t xml:space="preserve">4.1必须保证提供的货物(包括零部件)是全新的、未使用过的，具有稳定性、可靠性、安全性，并完全符合国家、行业规定的质量、规格和性能要求等技术标准。 </w:t>
      </w:r>
    </w:p>
    <w:p w14:paraId="65D2B69F">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0"/>
        <w:jc w:val="left"/>
        <w:textAlignment w:val="auto"/>
        <w:rPr>
          <w:rFonts w:hint="eastAsia" w:ascii="仿宋" w:hAnsi="仿宋" w:eastAsia="仿宋" w:cs="仿宋"/>
          <w:color w:val="000000"/>
          <w:sz w:val="28"/>
          <w:szCs w:val="28"/>
          <w:lang w:val="en-US" w:eastAsia="zh-CN" w:bidi="zh-CN"/>
        </w:rPr>
      </w:pPr>
      <w:r>
        <w:rPr>
          <w:rFonts w:hint="eastAsia" w:ascii="仿宋" w:hAnsi="仿宋" w:eastAsia="仿宋" w:cs="仿宋"/>
          <w:color w:val="000000"/>
          <w:sz w:val="28"/>
          <w:szCs w:val="28"/>
          <w:lang w:val="en-US" w:eastAsia="zh-CN" w:bidi="zh-CN"/>
        </w:rPr>
        <w:t>4.2验收标准以合同、投标文件的约定及要求、相关法律法规的规定和国家（行业）服装内标准为准。</w:t>
      </w:r>
    </w:p>
    <w:p w14:paraId="41AC012C">
      <w:pPr>
        <w:numPr>
          <w:ilvl w:val="0"/>
          <w:numId w:val="4"/>
        </w:numPr>
        <w:ind w:left="0" w:leftChars="0" w:firstLine="0" w:firstLineChars="0"/>
        <w:rPr>
          <w:rFonts w:hint="default" w:ascii="仿宋" w:hAnsi="仿宋" w:eastAsia="仿宋" w:cs="仿宋"/>
          <w:color w:val="000000"/>
          <w:kern w:val="2"/>
          <w:sz w:val="28"/>
          <w:szCs w:val="28"/>
          <w:lang w:val="en-US" w:eastAsia="zh-CN" w:bidi="zh-CN"/>
        </w:rPr>
      </w:pPr>
      <w:r>
        <w:rPr>
          <w:rFonts w:hint="default" w:ascii="仿宋" w:hAnsi="仿宋" w:eastAsia="仿宋" w:cs="仿宋"/>
          <w:color w:val="000000"/>
          <w:kern w:val="2"/>
          <w:sz w:val="28"/>
          <w:szCs w:val="28"/>
          <w:lang w:val="en-US" w:eastAsia="zh-CN" w:bidi="zh-CN"/>
        </w:rPr>
        <w:t>安全责任：在合同履行过程中由于供应商或其工作人员原因出现的给他人或自身造成伤害的安全责任(含事故)均由成交人承担相应责任。</w:t>
      </w:r>
    </w:p>
    <w:p w14:paraId="72D37D3D">
      <w:pPr>
        <w:numPr>
          <w:ilvl w:val="0"/>
          <w:numId w:val="4"/>
        </w:numPr>
        <w:ind w:left="0" w:leftChars="0" w:firstLine="0" w:firstLineChars="0"/>
        <w:rPr>
          <w:rFonts w:hint="default" w:ascii="仿宋" w:hAnsi="仿宋" w:eastAsia="仿宋" w:cs="仿宋"/>
          <w:color w:val="000000"/>
          <w:kern w:val="2"/>
          <w:sz w:val="28"/>
          <w:szCs w:val="28"/>
          <w:lang w:val="en-US" w:eastAsia="zh-CN" w:bidi="zh-CN"/>
        </w:rPr>
      </w:pPr>
      <w:r>
        <w:rPr>
          <w:rFonts w:hint="default" w:ascii="仿宋" w:hAnsi="仿宋" w:eastAsia="仿宋" w:cs="仿宋"/>
          <w:color w:val="000000"/>
          <w:kern w:val="2"/>
          <w:sz w:val="28"/>
          <w:szCs w:val="28"/>
          <w:lang w:val="en-US" w:eastAsia="zh-CN" w:bidi="zh-CN"/>
        </w:rPr>
        <w:t>检测报告：投标供应商须承诺，中标后将投标文件中对应的检测报告复印件的原件交由采购人查验，若弄虚作假，将作无效投标处理，同时上报财政部门进行处罚</w:t>
      </w:r>
      <w:r>
        <w:rPr>
          <w:rFonts w:hint="eastAsia" w:ascii="仿宋" w:hAnsi="仿宋" w:eastAsia="仿宋" w:cs="仿宋"/>
          <w:color w:val="000000"/>
          <w:kern w:val="2"/>
          <w:sz w:val="28"/>
          <w:szCs w:val="28"/>
          <w:lang w:val="en-US" w:eastAsia="zh-CN" w:bidi="zh-CN"/>
        </w:rPr>
        <w:t>。</w:t>
      </w:r>
    </w:p>
    <w:p w14:paraId="71ABE0BC">
      <w:pPr>
        <w:numPr>
          <w:ilvl w:val="0"/>
          <w:numId w:val="4"/>
        </w:numPr>
        <w:ind w:left="0" w:leftChars="0" w:firstLine="0" w:firstLineChars="0"/>
        <w:rPr>
          <w:rFonts w:hint="default" w:ascii="仿宋" w:hAnsi="仿宋" w:eastAsia="仿宋" w:cs="仿宋"/>
          <w:color w:val="000000"/>
          <w:sz w:val="28"/>
          <w:szCs w:val="28"/>
          <w:lang w:val="en-US" w:eastAsia="zh-CN" w:bidi="zh-CN"/>
        </w:rPr>
      </w:pPr>
      <w:r>
        <w:rPr>
          <w:rFonts w:hint="default" w:ascii="仿宋" w:hAnsi="仿宋" w:eastAsia="仿宋" w:cs="仿宋"/>
          <w:color w:val="000000"/>
          <w:kern w:val="2"/>
          <w:sz w:val="28"/>
          <w:szCs w:val="28"/>
          <w:lang w:val="en-US" w:eastAsia="zh-CN" w:bidi="zh-CN"/>
        </w:rPr>
        <w:t>服装款式、颜色最终按照使用单位的要求制作，材质必须同投标人中标产品材质一致。</w:t>
      </w:r>
    </w:p>
    <w:p w14:paraId="7E251FF6">
      <w:pPr>
        <w:pStyle w:val="4"/>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b/>
          <w:bCs/>
          <w:color w:val="auto"/>
          <w:highlight w:val="none"/>
        </w:rPr>
      </w:pPr>
      <w:r>
        <w:rPr>
          <w:rFonts w:hint="eastAsia" w:ascii="宋体" w:hAnsi="宋体" w:eastAsia="宋体" w:cs="宋体"/>
          <w:b/>
          <w:bCs/>
          <w:color w:val="auto"/>
          <w:sz w:val="24"/>
          <w:szCs w:val="24"/>
          <w:highlight w:val="none"/>
        </w:rPr>
        <w:t>注：</w:t>
      </w: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以上带★号条款为实质性要求。</w:t>
      </w:r>
    </w:p>
    <w:p w14:paraId="4244C272">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Chars="0" w:firstLine="482" w:firstLineChars="200"/>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本项目所涉及的所有国家标准、地方标准、行业标准等如有最新的标准以最新标准为准。</w:t>
      </w:r>
    </w:p>
    <w:p w14:paraId="7EAC217E">
      <w:pPr>
        <w:rPr>
          <w:rFonts w:hint="eastAsia" w:ascii="Calibri" w:hAnsi="Calibri"/>
          <w:b/>
          <w:bCs/>
          <w:color w:val="auto"/>
          <w:sz w:val="32"/>
          <w:szCs w:val="32"/>
        </w:rPr>
      </w:pPr>
    </w:p>
    <w:p w14:paraId="5446594A">
      <w:pPr>
        <w:rPr>
          <w:rFonts w:hint="eastAsia" w:ascii="Calibri" w:hAnsi="Calibri"/>
          <w:b/>
          <w:bCs/>
          <w:color w:val="auto"/>
          <w:sz w:val="32"/>
          <w:szCs w:val="32"/>
        </w:rPr>
      </w:pPr>
    </w:p>
    <w:p w14:paraId="374C318F">
      <w:pPr>
        <w:rPr>
          <w:rFonts w:hint="eastAsia" w:ascii="Calibri" w:hAnsi="Calibri"/>
          <w:b/>
          <w:bCs/>
          <w:color w:val="auto"/>
          <w:sz w:val="32"/>
          <w:szCs w:val="32"/>
        </w:rPr>
      </w:pPr>
    </w:p>
    <w:p w14:paraId="7AEFF2B9">
      <w:pPr>
        <w:rPr>
          <w:rFonts w:hint="eastAsia" w:ascii="Calibri" w:hAnsi="Calibri"/>
          <w:b/>
          <w:bCs/>
          <w:color w:val="auto"/>
          <w:sz w:val="32"/>
          <w:szCs w:val="32"/>
        </w:rPr>
      </w:pPr>
    </w:p>
    <w:p w14:paraId="2D3CDA3D">
      <w:pPr>
        <w:rPr>
          <w:rFonts w:hint="eastAsia" w:ascii="Calibri" w:hAnsi="Calibri"/>
          <w:b/>
          <w:bCs/>
          <w:color w:val="auto"/>
          <w:sz w:val="32"/>
          <w:szCs w:val="32"/>
          <w:lang w:val="en-US" w:eastAsia="zh-CN"/>
        </w:rPr>
      </w:pPr>
      <w:r>
        <w:rPr>
          <w:rFonts w:hint="eastAsia" w:ascii="Calibri" w:hAnsi="Calibri"/>
          <w:b/>
          <w:bCs/>
          <w:color w:val="auto"/>
          <w:sz w:val="32"/>
          <w:szCs w:val="32"/>
        </w:rPr>
        <w:t>附件2：报价</w:t>
      </w:r>
      <w:r>
        <w:rPr>
          <w:rFonts w:hint="eastAsia" w:ascii="Calibri" w:hAnsi="Calibri"/>
          <w:b/>
          <w:bCs/>
          <w:color w:val="auto"/>
          <w:sz w:val="32"/>
          <w:szCs w:val="32"/>
          <w:lang w:val="en-US" w:eastAsia="zh-CN"/>
        </w:rPr>
        <w:t>格式</w:t>
      </w:r>
    </w:p>
    <w:p w14:paraId="3C5F218F">
      <w:pPr>
        <w:pStyle w:val="4"/>
        <w:rPr>
          <w:rFonts w:hint="eastAsia"/>
          <w:lang w:val="en-US" w:eastAsia="zh-CN"/>
        </w:rPr>
      </w:pPr>
    </w:p>
    <w:tbl>
      <w:tblPr>
        <w:tblStyle w:val="12"/>
        <w:tblW w:w="5911" w:type="pct"/>
        <w:tblInd w:w="-5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34"/>
        <w:gridCol w:w="1666"/>
        <w:gridCol w:w="1141"/>
        <w:gridCol w:w="963"/>
        <w:gridCol w:w="846"/>
        <w:gridCol w:w="939"/>
        <w:gridCol w:w="1207"/>
        <w:gridCol w:w="3183"/>
      </w:tblGrid>
      <w:tr w14:paraId="1ECF7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4" w:hRule="atLeast"/>
        </w:trPr>
        <w:tc>
          <w:tcPr>
            <w:tcW w:w="5000" w:type="pct"/>
            <w:gridSpan w:val="8"/>
            <w:tcBorders>
              <w:top w:val="single" w:color="000000" w:sz="4" w:space="0"/>
              <w:left w:val="single" w:color="000000" w:sz="4" w:space="0"/>
              <w:bottom w:val="single" w:color="000000" w:sz="4" w:space="0"/>
              <w:right w:val="single" w:color="000000" w:sz="4" w:space="0"/>
            </w:tcBorders>
            <w:noWrap w:val="0"/>
            <w:vAlign w:val="center"/>
          </w:tcPr>
          <w:p w14:paraId="52EAFC34">
            <w:pPr>
              <w:keepNext w:val="0"/>
              <w:keepLines w:val="0"/>
              <w:widowControl/>
              <w:suppressLineNumbers w:val="0"/>
              <w:jc w:val="center"/>
              <w:textAlignment w:val="center"/>
              <w:rPr>
                <w:rFonts w:hint="eastAsia" w:ascii="仿宋" w:hAnsi="仿宋" w:eastAsia="仿宋" w:cs="仿宋"/>
                <w:b/>
                <w:bCs/>
                <w:i w:val="0"/>
                <w:iCs w:val="0"/>
                <w:color w:val="auto"/>
                <w:kern w:val="0"/>
                <w:sz w:val="36"/>
                <w:szCs w:val="36"/>
                <w:u w:val="none"/>
                <w:lang w:val="en-US" w:eastAsia="zh-CN" w:bidi="ar"/>
              </w:rPr>
            </w:pPr>
            <w:r>
              <w:rPr>
                <w:rFonts w:hint="eastAsia" w:ascii="仿宋" w:hAnsi="仿宋" w:eastAsia="仿宋" w:cs="仿宋"/>
                <w:b/>
                <w:bCs/>
                <w:i w:val="0"/>
                <w:iCs w:val="0"/>
                <w:color w:val="auto"/>
                <w:kern w:val="0"/>
                <w:sz w:val="36"/>
                <w:szCs w:val="36"/>
                <w:u w:val="none"/>
                <w:lang w:val="en-US" w:eastAsia="zh-CN" w:bidi="ar"/>
              </w:rPr>
              <w:t>成都市新津区妇幼保健计划生育服务中心</w:t>
            </w:r>
          </w:p>
          <w:p w14:paraId="5B9D6A8F">
            <w:pPr>
              <w:keepNext w:val="0"/>
              <w:keepLines w:val="0"/>
              <w:widowControl/>
              <w:suppressLineNumbers w:val="0"/>
              <w:jc w:val="center"/>
              <w:textAlignment w:val="center"/>
              <w:rPr>
                <w:rFonts w:hint="eastAsia" w:ascii="仿宋" w:hAnsi="仿宋" w:eastAsia="仿宋" w:cs="仿宋"/>
                <w:b/>
                <w:bCs/>
                <w:i w:val="0"/>
                <w:iCs w:val="0"/>
                <w:color w:val="auto"/>
                <w:kern w:val="0"/>
                <w:sz w:val="28"/>
                <w:szCs w:val="28"/>
                <w:u w:val="none"/>
                <w:lang w:val="en-US" w:eastAsia="zh-CN" w:bidi="ar"/>
              </w:rPr>
            </w:pPr>
            <w:r>
              <w:rPr>
                <w:rFonts w:hint="eastAsia" w:ascii="仿宋" w:hAnsi="仿宋" w:eastAsia="仿宋" w:cs="仿宋"/>
                <w:b/>
                <w:bCs/>
                <w:i w:val="0"/>
                <w:iCs w:val="0"/>
                <w:color w:val="auto"/>
                <w:kern w:val="0"/>
                <w:sz w:val="36"/>
                <w:szCs w:val="36"/>
                <w:u w:val="none"/>
                <w:lang w:val="en-US" w:eastAsia="zh-CN" w:bidi="ar"/>
              </w:rPr>
              <w:t>2026年工作服及布类采购项目询预算价</w:t>
            </w:r>
          </w:p>
        </w:tc>
      </w:tr>
      <w:tr w14:paraId="19902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99" w:type="pct"/>
            <w:tcBorders>
              <w:top w:val="single" w:color="000000" w:sz="4" w:space="0"/>
              <w:left w:val="single" w:color="000000" w:sz="4" w:space="0"/>
              <w:bottom w:val="single" w:color="000000" w:sz="4" w:space="0"/>
              <w:right w:val="single" w:color="000000" w:sz="4" w:space="0"/>
            </w:tcBorders>
            <w:noWrap w:val="0"/>
            <w:vAlign w:val="center"/>
          </w:tcPr>
          <w:p w14:paraId="4090C641">
            <w:pPr>
              <w:keepNext w:val="0"/>
              <w:keepLines w:val="0"/>
              <w:widowControl/>
              <w:suppressLineNumbers w:val="0"/>
              <w:jc w:val="center"/>
              <w:textAlignment w:val="center"/>
              <w:rPr>
                <w:rFonts w:hint="eastAsia" w:ascii="仿宋" w:hAnsi="仿宋" w:eastAsia="仿宋" w:cs="仿宋"/>
                <w:b/>
                <w:bCs/>
                <w:i w:val="0"/>
                <w:iCs w:val="0"/>
                <w:color w:val="auto"/>
                <w:sz w:val="28"/>
                <w:szCs w:val="28"/>
                <w:u w:val="none"/>
              </w:rPr>
            </w:pPr>
            <w:r>
              <w:rPr>
                <w:rFonts w:hint="eastAsia" w:ascii="仿宋" w:hAnsi="仿宋" w:eastAsia="仿宋" w:cs="仿宋"/>
                <w:b/>
                <w:bCs/>
                <w:i w:val="0"/>
                <w:iCs w:val="0"/>
                <w:color w:val="auto"/>
                <w:kern w:val="0"/>
                <w:sz w:val="28"/>
                <w:szCs w:val="28"/>
                <w:u w:val="none"/>
                <w:lang w:val="en-US" w:eastAsia="zh-CN" w:bidi="ar"/>
              </w:rPr>
              <w:t>序号</w:t>
            </w:r>
          </w:p>
        </w:tc>
        <w:tc>
          <w:tcPr>
            <w:tcW w:w="787" w:type="pct"/>
            <w:tcBorders>
              <w:top w:val="single" w:color="000000" w:sz="4" w:space="0"/>
              <w:left w:val="single" w:color="000000" w:sz="4" w:space="0"/>
              <w:bottom w:val="single" w:color="000000" w:sz="4" w:space="0"/>
              <w:right w:val="single" w:color="000000" w:sz="4" w:space="0"/>
            </w:tcBorders>
            <w:noWrap w:val="0"/>
            <w:vAlign w:val="center"/>
          </w:tcPr>
          <w:p w14:paraId="351CD115">
            <w:pPr>
              <w:keepNext w:val="0"/>
              <w:keepLines w:val="0"/>
              <w:widowControl/>
              <w:suppressLineNumbers w:val="0"/>
              <w:jc w:val="center"/>
              <w:textAlignment w:val="center"/>
              <w:rPr>
                <w:rFonts w:hint="eastAsia" w:ascii="仿宋" w:hAnsi="仿宋" w:eastAsia="仿宋" w:cs="仿宋"/>
                <w:b/>
                <w:bCs/>
                <w:i w:val="0"/>
                <w:iCs w:val="0"/>
                <w:color w:val="auto"/>
                <w:sz w:val="28"/>
                <w:szCs w:val="28"/>
                <w:u w:val="none"/>
              </w:rPr>
            </w:pPr>
            <w:r>
              <w:rPr>
                <w:rFonts w:hint="eastAsia" w:ascii="仿宋" w:hAnsi="仿宋" w:eastAsia="仿宋" w:cs="仿宋"/>
                <w:b/>
                <w:bCs/>
                <w:i w:val="0"/>
                <w:iCs w:val="0"/>
                <w:color w:val="auto"/>
                <w:kern w:val="0"/>
                <w:sz w:val="28"/>
                <w:szCs w:val="28"/>
                <w:u w:val="none"/>
                <w:lang w:val="en-US" w:eastAsia="zh-CN" w:bidi="ar"/>
              </w:rPr>
              <w:t>产品名称</w:t>
            </w:r>
          </w:p>
        </w:tc>
        <w:tc>
          <w:tcPr>
            <w:tcW w:w="539" w:type="pct"/>
            <w:tcBorders>
              <w:top w:val="single" w:color="000000" w:sz="4" w:space="0"/>
              <w:left w:val="single" w:color="000000" w:sz="4" w:space="0"/>
              <w:bottom w:val="single" w:color="000000" w:sz="4" w:space="0"/>
              <w:right w:val="single" w:color="000000" w:sz="4" w:space="0"/>
            </w:tcBorders>
            <w:noWrap w:val="0"/>
            <w:vAlign w:val="center"/>
          </w:tcPr>
          <w:p w14:paraId="7A2E20CA">
            <w:pPr>
              <w:keepNext w:val="0"/>
              <w:keepLines w:val="0"/>
              <w:widowControl/>
              <w:suppressLineNumbers w:val="0"/>
              <w:jc w:val="center"/>
              <w:textAlignment w:val="center"/>
              <w:rPr>
                <w:rFonts w:hint="eastAsia" w:ascii="仿宋" w:hAnsi="仿宋" w:eastAsia="仿宋" w:cs="仿宋"/>
                <w:b/>
                <w:bCs/>
                <w:i w:val="0"/>
                <w:iCs w:val="0"/>
                <w:color w:val="auto"/>
                <w:sz w:val="28"/>
                <w:szCs w:val="28"/>
                <w:u w:val="none"/>
              </w:rPr>
            </w:pPr>
            <w:r>
              <w:rPr>
                <w:rFonts w:hint="eastAsia" w:ascii="仿宋" w:hAnsi="仿宋" w:eastAsia="仿宋" w:cs="仿宋"/>
                <w:b/>
                <w:bCs/>
                <w:i w:val="0"/>
                <w:iCs w:val="0"/>
                <w:color w:val="auto"/>
                <w:kern w:val="0"/>
                <w:sz w:val="28"/>
                <w:szCs w:val="28"/>
                <w:u w:val="none"/>
                <w:lang w:val="en-US" w:eastAsia="zh-CN" w:bidi="ar"/>
              </w:rPr>
              <w:t>规格</w:t>
            </w:r>
          </w:p>
        </w:tc>
        <w:tc>
          <w:tcPr>
            <w:tcW w:w="455" w:type="pct"/>
            <w:tcBorders>
              <w:top w:val="single" w:color="000000" w:sz="4" w:space="0"/>
              <w:left w:val="single" w:color="000000" w:sz="4" w:space="0"/>
              <w:bottom w:val="single" w:color="000000" w:sz="4" w:space="0"/>
              <w:right w:val="single" w:color="000000" w:sz="4" w:space="0"/>
            </w:tcBorders>
            <w:noWrap w:val="0"/>
            <w:vAlign w:val="center"/>
          </w:tcPr>
          <w:p w14:paraId="296B8A8B">
            <w:pPr>
              <w:keepNext w:val="0"/>
              <w:keepLines w:val="0"/>
              <w:widowControl/>
              <w:suppressLineNumbers w:val="0"/>
              <w:jc w:val="center"/>
              <w:textAlignment w:val="center"/>
              <w:rPr>
                <w:rFonts w:hint="eastAsia" w:ascii="仿宋" w:hAnsi="仿宋" w:eastAsia="仿宋" w:cs="仿宋"/>
                <w:b/>
                <w:bCs/>
                <w:i w:val="0"/>
                <w:iCs w:val="0"/>
                <w:color w:val="auto"/>
                <w:sz w:val="28"/>
                <w:szCs w:val="28"/>
                <w:u w:val="none"/>
              </w:rPr>
            </w:pPr>
            <w:r>
              <w:rPr>
                <w:rFonts w:hint="eastAsia" w:ascii="仿宋" w:hAnsi="仿宋" w:eastAsia="仿宋" w:cs="仿宋"/>
                <w:b/>
                <w:bCs/>
                <w:i w:val="0"/>
                <w:iCs w:val="0"/>
                <w:color w:val="auto"/>
                <w:kern w:val="0"/>
                <w:sz w:val="28"/>
                <w:szCs w:val="28"/>
                <w:u w:val="none"/>
                <w:lang w:val="en-US" w:eastAsia="zh-CN" w:bidi="ar"/>
              </w:rPr>
              <w:t>单位</w:t>
            </w:r>
          </w:p>
        </w:tc>
        <w:tc>
          <w:tcPr>
            <w:tcW w:w="399" w:type="pct"/>
            <w:tcBorders>
              <w:top w:val="single" w:color="000000" w:sz="4" w:space="0"/>
              <w:left w:val="single" w:color="000000" w:sz="4" w:space="0"/>
              <w:bottom w:val="single" w:color="000000" w:sz="4" w:space="0"/>
              <w:right w:val="single" w:color="000000" w:sz="4" w:space="0"/>
            </w:tcBorders>
            <w:noWrap w:val="0"/>
            <w:vAlign w:val="center"/>
          </w:tcPr>
          <w:p w14:paraId="398F1E21">
            <w:pPr>
              <w:keepNext w:val="0"/>
              <w:keepLines w:val="0"/>
              <w:widowControl/>
              <w:suppressLineNumbers w:val="0"/>
              <w:jc w:val="center"/>
              <w:textAlignment w:val="center"/>
              <w:rPr>
                <w:rFonts w:hint="eastAsia" w:ascii="仿宋" w:hAnsi="仿宋" w:eastAsia="仿宋" w:cs="仿宋"/>
                <w:b/>
                <w:bCs/>
                <w:i w:val="0"/>
                <w:iCs w:val="0"/>
                <w:color w:val="auto"/>
                <w:sz w:val="28"/>
                <w:szCs w:val="28"/>
                <w:u w:val="none"/>
              </w:rPr>
            </w:pPr>
            <w:r>
              <w:rPr>
                <w:rFonts w:hint="eastAsia" w:ascii="仿宋" w:hAnsi="仿宋" w:eastAsia="仿宋" w:cs="仿宋"/>
                <w:b/>
                <w:bCs/>
                <w:i w:val="0"/>
                <w:iCs w:val="0"/>
                <w:color w:val="auto"/>
                <w:kern w:val="0"/>
                <w:sz w:val="28"/>
                <w:szCs w:val="28"/>
                <w:u w:val="none"/>
                <w:lang w:val="en-US" w:eastAsia="zh-CN" w:bidi="ar"/>
              </w:rPr>
              <w:t>颜色</w:t>
            </w:r>
          </w:p>
        </w:tc>
        <w:tc>
          <w:tcPr>
            <w:tcW w:w="443" w:type="pct"/>
            <w:tcBorders>
              <w:top w:val="single" w:color="000000" w:sz="4" w:space="0"/>
              <w:left w:val="single" w:color="000000" w:sz="4" w:space="0"/>
              <w:bottom w:val="single" w:color="000000" w:sz="4" w:space="0"/>
              <w:right w:val="single" w:color="000000" w:sz="4" w:space="0"/>
            </w:tcBorders>
            <w:noWrap w:val="0"/>
            <w:vAlign w:val="center"/>
          </w:tcPr>
          <w:p w14:paraId="3DFE8AB9">
            <w:pPr>
              <w:keepNext w:val="0"/>
              <w:keepLines w:val="0"/>
              <w:widowControl/>
              <w:suppressLineNumbers w:val="0"/>
              <w:jc w:val="center"/>
              <w:textAlignment w:val="center"/>
              <w:rPr>
                <w:rFonts w:hint="eastAsia" w:ascii="仿宋" w:hAnsi="仿宋" w:eastAsia="仿宋" w:cs="仿宋"/>
                <w:b/>
                <w:bCs/>
                <w:i w:val="0"/>
                <w:iCs w:val="0"/>
                <w:color w:val="auto"/>
                <w:sz w:val="28"/>
                <w:szCs w:val="28"/>
                <w:u w:val="none"/>
              </w:rPr>
            </w:pPr>
            <w:r>
              <w:rPr>
                <w:rFonts w:hint="eastAsia" w:ascii="仿宋" w:hAnsi="仿宋" w:eastAsia="仿宋" w:cs="仿宋"/>
                <w:b/>
                <w:bCs/>
                <w:i w:val="0"/>
                <w:iCs w:val="0"/>
                <w:color w:val="auto"/>
                <w:kern w:val="0"/>
                <w:sz w:val="28"/>
                <w:szCs w:val="28"/>
                <w:u w:val="none"/>
                <w:lang w:val="en-US" w:eastAsia="zh-CN" w:bidi="ar"/>
              </w:rPr>
              <w:t>现预估量</w:t>
            </w:r>
          </w:p>
        </w:tc>
        <w:tc>
          <w:tcPr>
            <w:tcW w:w="570" w:type="pct"/>
            <w:tcBorders>
              <w:top w:val="single" w:color="000000" w:sz="4" w:space="0"/>
              <w:left w:val="single" w:color="000000" w:sz="4" w:space="0"/>
              <w:bottom w:val="single" w:color="000000" w:sz="4" w:space="0"/>
              <w:right w:val="single" w:color="000000" w:sz="4" w:space="0"/>
            </w:tcBorders>
            <w:noWrap/>
            <w:vAlign w:val="center"/>
          </w:tcPr>
          <w:p w14:paraId="72E9319E">
            <w:pPr>
              <w:keepNext w:val="0"/>
              <w:keepLines w:val="0"/>
              <w:widowControl/>
              <w:suppressLineNumbers w:val="0"/>
              <w:jc w:val="center"/>
              <w:textAlignment w:val="center"/>
              <w:rPr>
                <w:rFonts w:hint="default" w:ascii="仿宋" w:hAnsi="仿宋" w:eastAsia="仿宋" w:cs="仿宋"/>
                <w:b/>
                <w:bCs/>
                <w:i w:val="0"/>
                <w:iCs w:val="0"/>
                <w:color w:val="auto"/>
                <w:kern w:val="0"/>
                <w:sz w:val="28"/>
                <w:szCs w:val="28"/>
                <w:u w:val="none"/>
                <w:lang w:val="en-US" w:eastAsia="zh-CN" w:bidi="ar"/>
              </w:rPr>
            </w:pPr>
            <w:r>
              <w:rPr>
                <w:rFonts w:hint="eastAsia" w:ascii="仿宋" w:hAnsi="仿宋" w:eastAsia="仿宋" w:cs="仿宋"/>
                <w:b/>
                <w:bCs/>
                <w:i w:val="0"/>
                <w:iCs w:val="0"/>
                <w:color w:val="auto"/>
                <w:kern w:val="0"/>
                <w:sz w:val="28"/>
                <w:szCs w:val="28"/>
                <w:highlight w:val="yellow"/>
                <w:u w:val="none"/>
                <w:lang w:val="en-US" w:eastAsia="zh-CN" w:bidi="ar"/>
              </w:rPr>
              <w:t>单价（元）</w:t>
            </w:r>
          </w:p>
        </w:tc>
        <w:tc>
          <w:tcPr>
            <w:tcW w:w="1504" w:type="pct"/>
            <w:tcBorders>
              <w:top w:val="single" w:color="000000" w:sz="4" w:space="0"/>
              <w:left w:val="single" w:color="000000" w:sz="4" w:space="0"/>
              <w:bottom w:val="single" w:color="000000" w:sz="4" w:space="0"/>
              <w:right w:val="single" w:color="000000" w:sz="4" w:space="0"/>
            </w:tcBorders>
            <w:noWrap/>
            <w:vAlign w:val="center"/>
          </w:tcPr>
          <w:p w14:paraId="27939596">
            <w:pPr>
              <w:keepNext w:val="0"/>
              <w:keepLines w:val="0"/>
              <w:widowControl/>
              <w:suppressLineNumbers w:val="0"/>
              <w:jc w:val="center"/>
              <w:textAlignment w:val="center"/>
              <w:rPr>
                <w:rFonts w:hint="eastAsia" w:ascii="仿宋" w:hAnsi="仿宋" w:eastAsia="仿宋" w:cs="仿宋"/>
                <w:b/>
                <w:bCs/>
                <w:i w:val="0"/>
                <w:iCs w:val="0"/>
                <w:color w:val="auto"/>
                <w:sz w:val="28"/>
                <w:szCs w:val="28"/>
                <w:u w:val="none"/>
              </w:rPr>
            </w:pPr>
            <w:r>
              <w:rPr>
                <w:rFonts w:hint="eastAsia" w:ascii="仿宋" w:hAnsi="仿宋" w:eastAsia="仿宋" w:cs="仿宋"/>
                <w:b/>
                <w:bCs/>
                <w:i w:val="0"/>
                <w:iCs w:val="0"/>
                <w:color w:val="auto"/>
                <w:kern w:val="0"/>
                <w:sz w:val="28"/>
                <w:szCs w:val="28"/>
                <w:u w:val="none"/>
                <w:lang w:val="en-US" w:eastAsia="zh-CN" w:bidi="ar"/>
              </w:rPr>
              <w:t>产品技术要求</w:t>
            </w:r>
          </w:p>
        </w:tc>
      </w:tr>
      <w:tr w14:paraId="07F5A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6" w:hRule="atLeast"/>
        </w:trPr>
        <w:tc>
          <w:tcPr>
            <w:tcW w:w="299" w:type="pct"/>
            <w:tcBorders>
              <w:top w:val="single" w:color="000000" w:sz="4" w:space="0"/>
              <w:left w:val="single" w:color="000000" w:sz="4" w:space="0"/>
              <w:bottom w:val="single" w:color="000000" w:sz="4" w:space="0"/>
              <w:right w:val="single" w:color="000000" w:sz="4" w:space="0"/>
            </w:tcBorders>
            <w:noWrap w:val="0"/>
            <w:vAlign w:val="center"/>
          </w:tcPr>
          <w:p w14:paraId="6F68534A">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 xml:space="preserve"> 1</w:t>
            </w:r>
          </w:p>
        </w:tc>
        <w:tc>
          <w:tcPr>
            <w:tcW w:w="787" w:type="pct"/>
            <w:tcBorders>
              <w:top w:val="single" w:color="000000" w:sz="4" w:space="0"/>
              <w:left w:val="single" w:color="000000" w:sz="4" w:space="0"/>
              <w:bottom w:val="single" w:color="000000" w:sz="4" w:space="0"/>
              <w:right w:val="single" w:color="000000" w:sz="4" w:space="0"/>
            </w:tcBorders>
            <w:noWrap w:val="0"/>
            <w:vAlign w:val="center"/>
          </w:tcPr>
          <w:p w14:paraId="2FCFF794">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p>
        </w:tc>
        <w:tc>
          <w:tcPr>
            <w:tcW w:w="539" w:type="pct"/>
            <w:tcBorders>
              <w:top w:val="single" w:color="000000" w:sz="4" w:space="0"/>
              <w:left w:val="single" w:color="000000" w:sz="4" w:space="0"/>
              <w:bottom w:val="single" w:color="000000" w:sz="4" w:space="0"/>
              <w:right w:val="single" w:color="000000" w:sz="4" w:space="0"/>
            </w:tcBorders>
            <w:noWrap w:val="0"/>
            <w:vAlign w:val="center"/>
          </w:tcPr>
          <w:p w14:paraId="09F01FE8">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p>
        </w:tc>
        <w:tc>
          <w:tcPr>
            <w:tcW w:w="455" w:type="pct"/>
            <w:tcBorders>
              <w:top w:val="single" w:color="000000" w:sz="4" w:space="0"/>
              <w:left w:val="single" w:color="000000" w:sz="4" w:space="0"/>
              <w:bottom w:val="single" w:color="000000" w:sz="4" w:space="0"/>
              <w:right w:val="single" w:color="000000" w:sz="4" w:space="0"/>
            </w:tcBorders>
            <w:noWrap w:val="0"/>
            <w:vAlign w:val="center"/>
          </w:tcPr>
          <w:p w14:paraId="461D62FE">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p>
        </w:tc>
        <w:tc>
          <w:tcPr>
            <w:tcW w:w="399" w:type="pct"/>
            <w:tcBorders>
              <w:top w:val="single" w:color="000000" w:sz="4" w:space="0"/>
              <w:left w:val="single" w:color="000000" w:sz="4" w:space="0"/>
              <w:bottom w:val="single" w:color="000000" w:sz="4" w:space="0"/>
              <w:right w:val="single" w:color="000000" w:sz="4" w:space="0"/>
            </w:tcBorders>
            <w:noWrap w:val="0"/>
            <w:vAlign w:val="center"/>
          </w:tcPr>
          <w:p w14:paraId="786B1C03">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p>
        </w:tc>
        <w:tc>
          <w:tcPr>
            <w:tcW w:w="443" w:type="pct"/>
            <w:tcBorders>
              <w:top w:val="single" w:color="000000" w:sz="4" w:space="0"/>
              <w:left w:val="single" w:color="000000" w:sz="4" w:space="0"/>
              <w:bottom w:val="single" w:color="000000" w:sz="4" w:space="0"/>
              <w:right w:val="single" w:color="000000" w:sz="4" w:space="0"/>
            </w:tcBorders>
            <w:noWrap w:val="0"/>
            <w:vAlign w:val="center"/>
          </w:tcPr>
          <w:p w14:paraId="5A5D9826">
            <w:pPr>
              <w:keepNext w:val="0"/>
              <w:keepLines w:val="0"/>
              <w:widowControl/>
              <w:suppressLineNumbers w:val="0"/>
              <w:jc w:val="center"/>
              <w:textAlignment w:val="center"/>
              <w:rPr>
                <w:rFonts w:hint="eastAsia" w:ascii="仿宋" w:hAnsi="仿宋" w:eastAsia="仿宋" w:cs="仿宋"/>
                <w:i w:val="0"/>
                <w:iCs w:val="0"/>
                <w:color w:val="auto"/>
                <w:sz w:val="28"/>
                <w:szCs w:val="28"/>
                <w:u w:val="none"/>
                <w:lang w:val="en-US"/>
              </w:rPr>
            </w:pPr>
          </w:p>
        </w:tc>
        <w:tc>
          <w:tcPr>
            <w:tcW w:w="570" w:type="pct"/>
            <w:tcBorders>
              <w:top w:val="single" w:color="000000" w:sz="4" w:space="0"/>
              <w:left w:val="single" w:color="000000" w:sz="4" w:space="0"/>
              <w:bottom w:val="single" w:color="000000" w:sz="4" w:space="0"/>
              <w:right w:val="single" w:color="000000" w:sz="4" w:space="0"/>
            </w:tcBorders>
            <w:noWrap w:val="0"/>
            <w:vAlign w:val="center"/>
          </w:tcPr>
          <w:p w14:paraId="2F8ABE0C">
            <w:pPr>
              <w:keepNext w:val="0"/>
              <w:keepLines w:val="0"/>
              <w:widowControl/>
              <w:suppressLineNumbers w:val="0"/>
              <w:jc w:val="center"/>
              <w:textAlignment w:val="center"/>
              <w:rPr>
                <w:rFonts w:hint="eastAsia" w:ascii="仿宋" w:hAnsi="仿宋" w:eastAsia="仿宋" w:cs="仿宋"/>
                <w:i w:val="0"/>
                <w:iCs w:val="0"/>
                <w:color w:val="auto"/>
                <w:kern w:val="0"/>
                <w:sz w:val="28"/>
                <w:szCs w:val="28"/>
                <w:u w:val="none"/>
                <w:lang w:val="en-US" w:eastAsia="zh-CN" w:bidi="ar"/>
              </w:rPr>
            </w:pPr>
          </w:p>
        </w:tc>
        <w:tc>
          <w:tcPr>
            <w:tcW w:w="1504" w:type="pct"/>
            <w:tcBorders>
              <w:top w:val="single" w:color="000000" w:sz="4" w:space="0"/>
              <w:left w:val="single" w:color="000000" w:sz="4" w:space="0"/>
              <w:bottom w:val="single" w:color="000000" w:sz="4" w:space="0"/>
              <w:right w:val="single" w:color="000000" w:sz="4" w:space="0"/>
            </w:tcBorders>
            <w:noWrap w:val="0"/>
            <w:vAlign w:val="center"/>
          </w:tcPr>
          <w:p w14:paraId="4F5579D3">
            <w:pPr>
              <w:keepNext w:val="0"/>
              <w:keepLines w:val="0"/>
              <w:widowControl/>
              <w:numPr>
                <w:ilvl w:val="0"/>
                <w:numId w:val="0"/>
              </w:numPr>
              <w:suppressLineNumbers w:val="0"/>
              <w:ind w:leftChars="0"/>
              <w:jc w:val="left"/>
              <w:textAlignment w:val="center"/>
              <w:rPr>
                <w:rFonts w:hint="eastAsia" w:ascii="仿宋" w:hAnsi="仿宋" w:eastAsia="仿宋" w:cs="仿宋"/>
                <w:i w:val="0"/>
                <w:iCs w:val="0"/>
                <w:color w:val="auto"/>
                <w:sz w:val="28"/>
                <w:szCs w:val="28"/>
                <w:u w:val="none"/>
              </w:rPr>
            </w:pPr>
          </w:p>
        </w:tc>
      </w:tr>
      <w:tr w14:paraId="22D3B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0" w:hRule="atLeast"/>
        </w:trPr>
        <w:tc>
          <w:tcPr>
            <w:tcW w:w="299" w:type="pct"/>
            <w:tcBorders>
              <w:top w:val="single" w:color="000000" w:sz="4" w:space="0"/>
              <w:left w:val="single" w:color="000000" w:sz="4" w:space="0"/>
              <w:bottom w:val="single" w:color="000000" w:sz="4" w:space="0"/>
              <w:right w:val="single" w:color="000000" w:sz="4" w:space="0"/>
            </w:tcBorders>
            <w:noWrap w:val="0"/>
            <w:vAlign w:val="center"/>
          </w:tcPr>
          <w:p w14:paraId="6E602BB9">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2</w:t>
            </w:r>
          </w:p>
        </w:tc>
        <w:tc>
          <w:tcPr>
            <w:tcW w:w="787" w:type="pct"/>
            <w:tcBorders>
              <w:top w:val="single" w:color="000000" w:sz="4" w:space="0"/>
              <w:left w:val="single" w:color="000000" w:sz="4" w:space="0"/>
              <w:bottom w:val="single" w:color="000000" w:sz="4" w:space="0"/>
              <w:right w:val="single" w:color="000000" w:sz="4" w:space="0"/>
            </w:tcBorders>
            <w:noWrap w:val="0"/>
            <w:vAlign w:val="center"/>
          </w:tcPr>
          <w:p w14:paraId="660ADC8C">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p>
        </w:tc>
        <w:tc>
          <w:tcPr>
            <w:tcW w:w="539" w:type="pct"/>
            <w:tcBorders>
              <w:top w:val="single" w:color="000000" w:sz="4" w:space="0"/>
              <w:left w:val="single" w:color="000000" w:sz="4" w:space="0"/>
              <w:bottom w:val="single" w:color="000000" w:sz="4" w:space="0"/>
              <w:right w:val="single" w:color="000000" w:sz="4" w:space="0"/>
            </w:tcBorders>
            <w:noWrap w:val="0"/>
            <w:vAlign w:val="center"/>
          </w:tcPr>
          <w:p w14:paraId="75CD0FEB">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p>
        </w:tc>
        <w:tc>
          <w:tcPr>
            <w:tcW w:w="455" w:type="pct"/>
            <w:tcBorders>
              <w:top w:val="single" w:color="000000" w:sz="4" w:space="0"/>
              <w:left w:val="single" w:color="000000" w:sz="4" w:space="0"/>
              <w:bottom w:val="single" w:color="000000" w:sz="4" w:space="0"/>
              <w:right w:val="single" w:color="000000" w:sz="4" w:space="0"/>
            </w:tcBorders>
            <w:noWrap w:val="0"/>
            <w:vAlign w:val="center"/>
          </w:tcPr>
          <w:p w14:paraId="5C6C38F1">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p>
        </w:tc>
        <w:tc>
          <w:tcPr>
            <w:tcW w:w="399" w:type="pct"/>
            <w:tcBorders>
              <w:top w:val="single" w:color="000000" w:sz="4" w:space="0"/>
              <w:left w:val="single" w:color="000000" w:sz="4" w:space="0"/>
              <w:bottom w:val="single" w:color="000000" w:sz="4" w:space="0"/>
              <w:right w:val="single" w:color="000000" w:sz="4" w:space="0"/>
            </w:tcBorders>
            <w:noWrap w:val="0"/>
            <w:vAlign w:val="center"/>
          </w:tcPr>
          <w:p w14:paraId="699F7812">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p>
        </w:tc>
        <w:tc>
          <w:tcPr>
            <w:tcW w:w="443" w:type="pct"/>
            <w:tcBorders>
              <w:top w:val="single" w:color="000000" w:sz="4" w:space="0"/>
              <w:left w:val="single" w:color="000000" w:sz="4" w:space="0"/>
              <w:bottom w:val="single" w:color="000000" w:sz="4" w:space="0"/>
              <w:right w:val="single" w:color="000000" w:sz="4" w:space="0"/>
            </w:tcBorders>
            <w:noWrap w:val="0"/>
            <w:vAlign w:val="center"/>
          </w:tcPr>
          <w:p w14:paraId="6EAAA677">
            <w:pPr>
              <w:keepNext w:val="0"/>
              <w:keepLines w:val="0"/>
              <w:widowControl/>
              <w:suppressLineNumbers w:val="0"/>
              <w:jc w:val="center"/>
              <w:textAlignment w:val="center"/>
              <w:rPr>
                <w:rFonts w:hint="eastAsia" w:ascii="仿宋" w:hAnsi="仿宋" w:eastAsia="仿宋" w:cs="仿宋"/>
                <w:i w:val="0"/>
                <w:iCs w:val="0"/>
                <w:color w:val="auto"/>
                <w:sz w:val="28"/>
                <w:szCs w:val="28"/>
                <w:u w:val="none"/>
                <w:lang w:val="en-US"/>
              </w:rPr>
            </w:pPr>
          </w:p>
        </w:tc>
        <w:tc>
          <w:tcPr>
            <w:tcW w:w="570" w:type="pct"/>
            <w:tcBorders>
              <w:top w:val="single" w:color="000000" w:sz="4" w:space="0"/>
              <w:left w:val="single" w:color="000000" w:sz="4" w:space="0"/>
              <w:bottom w:val="single" w:color="000000" w:sz="4" w:space="0"/>
              <w:right w:val="single" w:color="000000" w:sz="4" w:space="0"/>
            </w:tcBorders>
            <w:noWrap w:val="0"/>
            <w:vAlign w:val="center"/>
          </w:tcPr>
          <w:p w14:paraId="746E7D25">
            <w:pPr>
              <w:keepNext w:val="0"/>
              <w:keepLines w:val="0"/>
              <w:widowControl/>
              <w:suppressLineNumbers w:val="0"/>
              <w:jc w:val="center"/>
              <w:textAlignment w:val="center"/>
              <w:rPr>
                <w:rFonts w:hint="eastAsia" w:ascii="仿宋" w:hAnsi="仿宋" w:eastAsia="仿宋" w:cs="仿宋"/>
                <w:i w:val="0"/>
                <w:iCs w:val="0"/>
                <w:color w:val="auto"/>
                <w:kern w:val="0"/>
                <w:sz w:val="28"/>
                <w:szCs w:val="28"/>
                <w:u w:val="none"/>
                <w:lang w:val="en-US" w:eastAsia="zh-CN" w:bidi="ar"/>
              </w:rPr>
            </w:pPr>
          </w:p>
        </w:tc>
        <w:tc>
          <w:tcPr>
            <w:tcW w:w="1504" w:type="pct"/>
            <w:tcBorders>
              <w:top w:val="single" w:color="000000" w:sz="4" w:space="0"/>
              <w:left w:val="single" w:color="000000" w:sz="4" w:space="0"/>
              <w:bottom w:val="single" w:color="000000" w:sz="4" w:space="0"/>
              <w:right w:val="single" w:color="000000" w:sz="4" w:space="0"/>
            </w:tcBorders>
            <w:noWrap w:val="0"/>
            <w:vAlign w:val="center"/>
          </w:tcPr>
          <w:p w14:paraId="2BF75936">
            <w:pPr>
              <w:keepNext w:val="0"/>
              <w:keepLines w:val="0"/>
              <w:widowControl/>
              <w:numPr>
                <w:ilvl w:val="0"/>
                <w:numId w:val="0"/>
              </w:numPr>
              <w:suppressLineNumbers w:val="0"/>
              <w:ind w:leftChars="0"/>
              <w:jc w:val="both"/>
              <w:textAlignment w:val="center"/>
              <w:rPr>
                <w:rFonts w:hint="eastAsia" w:ascii="仿宋" w:hAnsi="仿宋" w:eastAsia="仿宋" w:cs="仿宋"/>
                <w:i w:val="0"/>
                <w:iCs w:val="0"/>
                <w:color w:val="auto"/>
                <w:sz w:val="28"/>
                <w:szCs w:val="28"/>
                <w:u w:val="none"/>
              </w:rPr>
            </w:pPr>
          </w:p>
        </w:tc>
      </w:tr>
      <w:tr w14:paraId="29B49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8" w:hRule="atLeast"/>
        </w:trPr>
        <w:tc>
          <w:tcPr>
            <w:tcW w:w="299" w:type="pct"/>
            <w:tcBorders>
              <w:top w:val="single" w:color="000000" w:sz="4" w:space="0"/>
              <w:left w:val="single" w:color="000000" w:sz="4" w:space="0"/>
              <w:bottom w:val="single" w:color="000000" w:sz="4" w:space="0"/>
              <w:right w:val="single" w:color="000000" w:sz="4" w:space="0"/>
            </w:tcBorders>
            <w:noWrap w:val="0"/>
            <w:vAlign w:val="center"/>
          </w:tcPr>
          <w:p w14:paraId="423CB12D">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3</w:t>
            </w:r>
          </w:p>
        </w:tc>
        <w:tc>
          <w:tcPr>
            <w:tcW w:w="787" w:type="pct"/>
            <w:tcBorders>
              <w:top w:val="single" w:color="000000" w:sz="4" w:space="0"/>
              <w:left w:val="single" w:color="000000" w:sz="4" w:space="0"/>
              <w:bottom w:val="single" w:color="000000" w:sz="4" w:space="0"/>
              <w:right w:val="single" w:color="000000" w:sz="4" w:space="0"/>
            </w:tcBorders>
            <w:noWrap w:val="0"/>
            <w:vAlign w:val="center"/>
          </w:tcPr>
          <w:p w14:paraId="34B15513">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p>
        </w:tc>
        <w:tc>
          <w:tcPr>
            <w:tcW w:w="539" w:type="pct"/>
            <w:tcBorders>
              <w:top w:val="single" w:color="000000" w:sz="4" w:space="0"/>
              <w:left w:val="single" w:color="000000" w:sz="4" w:space="0"/>
              <w:bottom w:val="single" w:color="000000" w:sz="4" w:space="0"/>
              <w:right w:val="single" w:color="000000" w:sz="4" w:space="0"/>
            </w:tcBorders>
            <w:noWrap w:val="0"/>
            <w:vAlign w:val="center"/>
          </w:tcPr>
          <w:p w14:paraId="6BBC796F">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p>
        </w:tc>
        <w:tc>
          <w:tcPr>
            <w:tcW w:w="455" w:type="pct"/>
            <w:tcBorders>
              <w:top w:val="single" w:color="000000" w:sz="4" w:space="0"/>
              <w:left w:val="single" w:color="000000" w:sz="4" w:space="0"/>
              <w:bottom w:val="single" w:color="000000" w:sz="4" w:space="0"/>
              <w:right w:val="single" w:color="000000" w:sz="4" w:space="0"/>
            </w:tcBorders>
            <w:noWrap w:val="0"/>
            <w:vAlign w:val="center"/>
          </w:tcPr>
          <w:p w14:paraId="3716B6D1">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p>
        </w:tc>
        <w:tc>
          <w:tcPr>
            <w:tcW w:w="399" w:type="pct"/>
            <w:tcBorders>
              <w:top w:val="single" w:color="000000" w:sz="4" w:space="0"/>
              <w:left w:val="single" w:color="000000" w:sz="4" w:space="0"/>
              <w:bottom w:val="single" w:color="000000" w:sz="4" w:space="0"/>
              <w:right w:val="single" w:color="000000" w:sz="4" w:space="0"/>
            </w:tcBorders>
            <w:noWrap w:val="0"/>
            <w:vAlign w:val="center"/>
          </w:tcPr>
          <w:p w14:paraId="16FC59F7">
            <w:pPr>
              <w:keepNext w:val="0"/>
              <w:keepLines w:val="0"/>
              <w:widowControl/>
              <w:suppressLineNumbers w:val="0"/>
              <w:jc w:val="center"/>
              <w:textAlignment w:val="center"/>
              <w:rPr>
                <w:rFonts w:hint="eastAsia" w:ascii="仿宋" w:hAnsi="仿宋" w:eastAsia="仿宋" w:cs="仿宋"/>
                <w:i w:val="0"/>
                <w:iCs w:val="0"/>
                <w:color w:val="auto"/>
                <w:sz w:val="28"/>
                <w:szCs w:val="28"/>
                <w:u w:val="none"/>
              </w:rPr>
            </w:pPr>
          </w:p>
        </w:tc>
        <w:tc>
          <w:tcPr>
            <w:tcW w:w="443" w:type="pct"/>
            <w:tcBorders>
              <w:top w:val="single" w:color="000000" w:sz="4" w:space="0"/>
              <w:left w:val="single" w:color="000000" w:sz="4" w:space="0"/>
              <w:bottom w:val="single" w:color="000000" w:sz="4" w:space="0"/>
              <w:right w:val="single" w:color="000000" w:sz="4" w:space="0"/>
            </w:tcBorders>
            <w:noWrap w:val="0"/>
            <w:vAlign w:val="center"/>
          </w:tcPr>
          <w:p w14:paraId="0430B74C">
            <w:pPr>
              <w:keepNext w:val="0"/>
              <w:keepLines w:val="0"/>
              <w:widowControl/>
              <w:suppressLineNumbers w:val="0"/>
              <w:jc w:val="center"/>
              <w:textAlignment w:val="center"/>
              <w:rPr>
                <w:rFonts w:hint="eastAsia" w:ascii="仿宋" w:hAnsi="仿宋" w:eastAsia="仿宋" w:cs="仿宋"/>
                <w:i w:val="0"/>
                <w:iCs w:val="0"/>
                <w:color w:val="auto"/>
                <w:sz w:val="28"/>
                <w:szCs w:val="28"/>
                <w:u w:val="none"/>
                <w:lang w:val="en-US"/>
              </w:rPr>
            </w:pPr>
          </w:p>
        </w:tc>
        <w:tc>
          <w:tcPr>
            <w:tcW w:w="570" w:type="pct"/>
            <w:tcBorders>
              <w:top w:val="single" w:color="000000" w:sz="4" w:space="0"/>
              <w:left w:val="single" w:color="000000" w:sz="4" w:space="0"/>
              <w:right w:val="single" w:color="000000" w:sz="4" w:space="0"/>
            </w:tcBorders>
            <w:noWrap w:val="0"/>
            <w:vAlign w:val="center"/>
          </w:tcPr>
          <w:p w14:paraId="2EA91CED">
            <w:pPr>
              <w:keepNext w:val="0"/>
              <w:keepLines w:val="0"/>
              <w:widowControl/>
              <w:suppressLineNumbers w:val="0"/>
              <w:jc w:val="center"/>
              <w:textAlignment w:val="center"/>
              <w:rPr>
                <w:rFonts w:hint="eastAsia" w:ascii="仿宋" w:hAnsi="仿宋" w:eastAsia="仿宋" w:cs="仿宋"/>
                <w:i w:val="0"/>
                <w:iCs w:val="0"/>
                <w:color w:val="auto"/>
                <w:kern w:val="0"/>
                <w:sz w:val="28"/>
                <w:szCs w:val="28"/>
                <w:u w:val="none"/>
                <w:lang w:val="en-US" w:eastAsia="zh-CN" w:bidi="ar"/>
              </w:rPr>
            </w:pPr>
          </w:p>
        </w:tc>
        <w:tc>
          <w:tcPr>
            <w:tcW w:w="1504" w:type="pct"/>
            <w:tcBorders>
              <w:top w:val="single" w:color="000000" w:sz="4" w:space="0"/>
              <w:left w:val="single" w:color="000000" w:sz="4" w:space="0"/>
              <w:right w:val="single" w:color="000000" w:sz="4" w:space="0"/>
            </w:tcBorders>
            <w:noWrap w:val="0"/>
            <w:vAlign w:val="center"/>
          </w:tcPr>
          <w:p w14:paraId="747FB635">
            <w:pPr>
              <w:keepNext w:val="0"/>
              <w:keepLines w:val="0"/>
              <w:widowControl/>
              <w:numPr>
                <w:ilvl w:val="0"/>
                <w:numId w:val="0"/>
              </w:numPr>
              <w:suppressLineNumbers w:val="0"/>
              <w:jc w:val="both"/>
              <w:textAlignment w:val="center"/>
              <w:rPr>
                <w:rFonts w:hint="eastAsia" w:ascii="仿宋" w:hAnsi="仿宋" w:eastAsia="仿宋" w:cs="仿宋"/>
                <w:i w:val="0"/>
                <w:iCs w:val="0"/>
                <w:color w:val="auto"/>
                <w:kern w:val="0"/>
                <w:sz w:val="28"/>
                <w:szCs w:val="28"/>
                <w:u w:val="none"/>
                <w:lang w:val="en-US" w:eastAsia="zh-CN" w:bidi="ar"/>
              </w:rPr>
            </w:pPr>
          </w:p>
          <w:p w14:paraId="407C3E77">
            <w:pPr>
              <w:keepNext w:val="0"/>
              <w:keepLines w:val="0"/>
              <w:widowControl/>
              <w:numPr>
                <w:ilvl w:val="0"/>
                <w:numId w:val="0"/>
              </w:numPr>
              <w:suppressLineNumbers w:val="0"/>
              <w:jc w:val="both"/>
              <w:textAlignment w:val="center"/>
              <w:rPr>
                <w:rFonts w:hint="eastAsia" w:ascii="仿宋" w:hAnsi="仿宋" w:eastAsia="仿宋" w:cs="仿宋"/>
                <w:i w:val="0"/>
                <w:iCs w:val="0"/>
                <w:color w:val="auto"/>
                <w:kern w:val="0"/>
                <w:sz w:val="28"/>
                <w:szCs w:val="28"/>
                <w:u w:val="none"/>
                <w:lang w:val="en-US" w:eastAsia="zh-CN" w:bidi="ar"/>
              </w:rPr>
            </w:pPr>
          </w:p>
          <w:p w14:paraId="71F9BA9C">
            <w:pPr>
              <w:keepNext w:val="0"/>
              <w:keepLines w:val="0"/>
              <w:widowControl/>
              <w:numPr>
                <w:ilvl w:val="0"/>
                <w:numId w:val="0"/>
              </w:numPr>
              <w:suppressLineNumbers w:val="0"/>
              <w:jc w:val="both"/>
              <w:textAlignment w:val="center"/>
              <w:rPr>
                <w:rFonts w:hint="eastAsia" w:ascii="仿宋" w:hAnsi="仿宋" w:eastAsia="仿宋" w:cs="仿宋"/>
                <w:i w:val="0"/>
                <w:iCs w:val="0"/>
                <w:color w:val="auto"/>
                <w:kern w:val="0"/>
                <w:sz w:val="28"/>
                <w:szCs w:val="28"/>
                <w:u w:val="none"/>
                <w:lang w:val="en-US" w:eastAsia="zh-CN" w:bidi="ar"/>
              </w:rPr>
            </w:pPr>
          </w:p>
          <w:p w14:paraId="3784232A">
            <w:pPr>
              <w:keepNext w:val="0"/>
              <w:keepLines w:val="0"/>
              <w:widowControl/>
              <w:numPr>
                <w:ilvl w:val="0"/>
                <w:numId w:val="0"/>
              </w:numPr>
              <w:suppressLineNumbers w:val="0"/>
              <w:jc w:val="both"/>
              <w:textAlignment w:val="center"/>
              <w:rPr>
                <w:rFonts w:hint="eastAsia" w:ascii="仿宋" w:hAnsi="仿宋" w:eastAsia="仿宋" w:cs="仿宋"/>
                <w:i w:val="0"/>
                <w:iCs w:val="0"/>
                <w:color w:val="auto"/>
                <w:kern w:val="0"/>
                <w:sz w:val="28"/>
                <w:szCs w:val="28"/>
                <w:u w:val="none"/>
                <w:lang w:val="en-US" w:eastAsia="zh-CN" w:bidi="ar"/>
              </w:rPr>
            </w:pPr>
          </w:p>
          <w:p w14:paraId="21DE89C3">
            <w:pPr>
              <w:keepNext w:val="0"/>
              <w:keepLines w:val="0"/>
              <w:widowControl/>
              <w:numPr>
                <w:ilvl w:val="0"/>
                <w:numId w:val="0"/>
              </w:numPr>
              <w:suppressLineNumbers w:val="0"/>
              <w:jc w:val="both"/>
              <w:textAlignment w:val="center"/>
              <w:rPr>
                <w:rFonts w:hint="eastAsia" w:ascii="仿宋" w:hAnsi="仿宋" w:eastAsia="仿宋" w:cs="仿宋"/>
                <w:i w:val="0"/>
                <w:iCs w:val="0"/>
                <w:color w:val="auto"/>
                <w:kern w:val="0"/>
                <w:sz w:val="28"/>
                <w:szCs w:val="28"/>
                <w:u w:val="none"/>
                <w:lang w:val="en-US" w:eastAsia="zh-CN" w:bidi="ar"/>
              </w:rPr>
            </w:pPr>
          </w:p>
          <w:p w14:paraId="6645A878">
            <w:pPr>
              <w:keepNext w:val="0"/>
              <w:keepLines w:val="0"/>
              <w:widowControl/>
              <w:numPr>
                <w:ilvl w:val="0"/>
                <w:numId w:val="0"/>
              </w:numPr>
              <w:suppressLineNumbers w:val="0"/>
              <w:jc w:val="both"/>
              <w:textAlignment w:val="center"/>
              <w:rPr>
                <w:rFonts w:hint="eastAsia" w:ascii="仿宋" w:hAnsi="仿宋" w:eastAsia="仿宋" w:cs="仿宋"/>
                <w:i w:val="0"/>
                <w:iCs w:val="0"/>
                <w:color w:val="auto"/>
                <w:kern w:val="0"/>
                <w:sz w:val="28"/>
                <w:szCs w:val="28"/>
                <w:u w:val="none"/>
                <w:lang w:val="en-US" w:eastAsia="zh-CN" w:bidi="ar"/>
              </w:rPr>
            </w:pPr>
          </w:p>
          <w:p w14:paraId="67CB433F">
            <w:pPr>
              <w:keepNext w:val="0"/>
              <w:keepLines w:val="0"/>
              <w:widowControl/>
              <w:numPr>
                <w:ilvl w:val="0"/>
                <w:numId w:val="0"/>
              </w:numPr>
              <w:suppressLineNumbers w:val="0"/>
              <w:jc w:val="both"/>
              <w:textAlignment w:val="center"/>
              <w:rPr>
                <w:rFonts w:hint="eastAsia" w:ascii="仿宋" w:hAnsi="仿宋" w:eastAsia="仿宋" w:cs="仿宋"/>
                <w:i w:val="0"/>
                <w:iCs w:val="0"/>
                <w:color w:val="auto"/>
                <w:kern w:val="0"/>
                <w:sz w:val="28"/>
                <w:szCs w:val="28"/>
                <w:u w:val="none"/>
                <w:lang w:val="en-US" w:eastAsia="zh-CN" w:bidi="ar"/>
              </w:rPr>
            </w:pPr>
          </w:p>
          <w:p w14:paraId="276EB389">
            <w:pPr>
              <w:keepNext w:val="0"/>
              <w:keepLines w:val="0"/>
              <w:widowControl/>
              <w:numPr>
                <w:ilvl w:val="0"/>
                <w:numId w:val="0"/>
              </w:numPr>
              <w:suppressLineNumbers w:val="0"/>
              <w:jc w:val="both"/>
              <w:textAlignment w:val="center"/>
              <w:rPr>
                <w:rFonts w:hint="eastAsia" w:ascii="仿宋" w:hAnsi="仿宋" w:eastAsia="仿宋" w:cs="仿宋"/>
                <w:i w:val="0"/>
                <w:iCs w:val="0"/>
                <w:color w:val="auto"/>
                <w:kern w:val="0"/>
                <w:sz w:val="28"/>
                <w:szCs w:val="28"/>
                <w:u w:val="none"/>
                <w:lang w:val="en-US" w:eastAsia="zh-CN" w:bidi="ar"/>
              </w:rPr>
            </w:pPr>
          </w:p>
          <w:p w14:paraId="4B7E2804">
            <w:pPr>
              <w:keepNext w:val="0"/>
              <w:keepLines w:val="0"/>
              <w:widowControl/>
              <w:numPr>
                <w:ilvl w:val="0"/>
                <w:numId w:val="0"/>
              </w:numPr>
              <w:suppressLineNumbers w:val="0"/>
              <w:jc w:val="both"/>
              <w:textAlignment w:val="center"/>
              <w:rPr>
                <w:rFonts w:hint="eastAsia" w:ascii="仿宋" w:hAnsi="仿宋" w:eastAsia="仿宋" w:cs="仿宋"/>
                <w:i w:val="0"/>
                <w:iCs w:val="0"/>
                <w:color w:val="auto"/>
                <w:sz w:val="28"/>
                <w:szCs w:val="28"/>
                <w:u w:val="none"/>
              </w:rPr>
            </w:pPr>
          </w:p>
        </w:tc>
      </w:tr>
      <w:tr w14:paraId="6FB8E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8" w:hRule="atLeast"/>
        </w:trPr>
        <w:tc>
          <w:tcPr>
            <w:tcW w:w="5000" w:type="pct"/>
            <w:gridSpan w:val="8"/>
            <w:tcBorders>
              <w:top w:val="nil"/>
              <w:left w:val="single" w:color="000000" w:sz="4" w:space="0"/>
              <w:bottom w:val="nil"/>
              <w:right w:val="single" w:color="000000" w:sz="4" w:space="0"/>
            </w:tcBorders>
            <w:noWrap w:val="0"/>
            <w:vAlign w:val="center"/>
          </w:tcPr>
          <w:p w14:paraId="7A3C3A0E">
            <w:pPr>
              <w:jc w:val="left"/>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highlight w:val="yellow"/>
                <w:u w:val="none"/>
                <w:lang w:val="en-US" w:eastAsia="zh-CN" w:bidi="ar"/>
              </w:rPr>
              <w:t>总价大写：</w:t>
            </w:r>
            <w:r>
              <w:rPr>
                <w:rFonts w:hint="eastAsia" w:ascii="仿宋" w:hAnsi="仿宋" w:eastAsia="仿宋" w:cs="仿宋"/>
                <w:i w:val="0"/>
                <w:iCs w:val="0"/>
                <w:color w:val="auto"/>
                <w:kern w:val="0"/>
                <w:sz w:val="28"/>
                <w:szCs w:val="28"/>
                <w:highlight w:val="yellow"/>
                <w:u w:val="single"/>
                <w:lang w:val="en-US" w:eastAsia="zh-CN" w:bidi="ar"/>
              </w:rPr>
              <w:t xml:space="preserve">                </w:t>
            </w:r>
            <w:r>
              <w:rPr>
                <w:rFonts w:hint="eastAsia" w:ascii="仿宋" w:hAnsi="仿宋" w:eastAsia="仿宋" w:cs="仿宋"/>
                <w:i w:val="0"/>
                <w:iCs w:val="0"/>
                <w:color w:val="auto"/>
                <w:kern w:val="0"/>
                <w:sz w:val="28"/>
                <w:szCs w:val="28"/>
                <w:highlight w:val="yellow"/>
                <w:u w:val="none"/>
                <w:lang w:val="en-US" w:eastAsia="zh-CN" w:bidi="ar"/>
              </w:rPr>
              <w:t>元 ；总价小写：</w:t>
            </w:r>
            <w:r>
              <w:rPr>
                <w:rFonts w:hint="eastAsia" w:ascii="仿宋" w:hAnsi="仿宋" w:eastAsia="仿宋" w:cs="仿宋"/>
                <w:i w:val="0"/>
                <w:iCs w:val="0"/>
                <w:color w:val="auto"/>
                <w:kern w:val="0"/>
                <w:sz w:val="28"/>
                <w:szCs w:val="28"/>
                <w:highlight w:val="yellow"/>
                <w:u w:val="single"/>
                <w:lang w:val="en-US" w:eastAsia="zh-CN" w:bidi="ar"/>
              </w:rPr>
              <w:t xml:space="preserve">            </w:t>
            </w:r>
            <w:r>
              <w:rPr>
                <w:rFonts w:hint="eastAsia" w:ascii="仿宋" w:hAnsi="仿宋" w:eastAsia="仿宋" w:cs="仿宋"/>
                <w:i w:val="0"/>
                <w:iCs w:val="0"/>
                <w:color w:val="auto"/>
                <w:kern w:val="0"/>
                <w:sz w:val="28"/>
                <w:szCs w:val="28"/>
                <w:highlight w:val="yellow"/>
                <w:u w:val="none"/>
                <w:lang w:val="en-US" w:eastAsia="zh-CN" w:bidi="ar"/>
              </w:rPr>
              <w:t>（万元）</w:t>
            </w:r>
          </w:p>
        </w:tc>
      </w:tr>
    </w:tbl>
    <w:p w14:paraId="22D85A6B">
      <w:pPr>
        <w:rPr>
          <w:rFonts w:hint="eastAsia"/>
          <w:lang w:val="en-US" w:eastAsia="zh-CN"/>
        </w:rPr>
      </w:pPr>
    </w:p>
    <w:p w14:paraId="1C402287">
      <w:pPr>
        <w:rPr>
          <w:rFonts w:hint="eastAsia"/>
          <w:lang w:val="en-US" w:eastAsia="zh-CN"/>
        </w:rPr>
      </w:pPr>
    </w:p>
    <w:p w14:paraId="59D0C6F3">
      <w:pPr>
        <w:jc w:val="left"/>
        <w:rPr>
          <w:rFonts w:hint="eastAsia" w:ascii="仿宋" w:hAnsi="仿宋" w:eastAsia="仿宋" w:cs="Times New Roman"/>
          <w:color w:val="0000FF"/>
          <w:kern w:val="2"/>
          <w:sz w:val="28"/>
          <w:szCs w:val="28"/>
          <w:lang w:val="en-US" w:eastAsia="zh-CN" w:bidi="ar-SA"/>
        </w:rPr>
      </w:pPr>
      <w:r>
        <w:rPr>
          <w:rFonts w:hint="eastAsia" w:ascii="仿宋" w:hAnsi="仿宋" w:eastAsia="仿宋" w:cs="Times New Roman"/>
          <w:color w:val="auto"/>
          <w:kern w:val="2"/>
          <w:sz w:val="28"/>
          <w:szCs w:val="28"/>
          <w:lang w:val="en-US" w:eastAsia="zh-CN" w:bidi="ar-SA"/>
        </w:rPr>
        <w:t>备注：报价表如有列举项目不全的，各报价公司可以在原表上添项，不能改变原表格内容，单价报价最多保留小数点后一位。报价合计总价在列表末汇总，此报价单须单独密封。</w:t>
      </w:r>
    </w:p>
    <w:p w14:paraId="6B9B26E5">
      <w:pPr>
        <w:rPr>
          <w:color w:val="auto"/>
        </w:rPr>
      </w:pPr>
    </w:p>
    <w:sectPr>
      <w:footerReference r:id="rId3" w:type="default"/>
      <w:pgSz w:w="11906" w:h="16838"/>
      <w:pgMar w:top="1587" w:right="1587" w:bottom="158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A774385-951E-4B36-94FE-3A33EA190F5B}"/>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50B8C028-0354-48A3-905F-5A8647A882FF}"/>
  </w:font>
  <w:font w:name="Calibri Light">
    <w:altName w:val="Calibri"/>
    <w:panose1 w:val="020F0302020204030204"/>
    <w:charset w:val="00"/>
    <w:family w:val="auto"/>
    <w:pitch w:val="default"/>
    <w:sig w:usb0="00000000" w:usb1="00000000"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A906AE42-12F2-4993-A0EC-01BAEC6DDD17}"/>
  </w:font>
  <w:font w:name="微软雅黑">
    <w:panose1 w:val="020B0503020204020204"/>
    <w:charset w:val="86"/>
    <w:family w:val="auto"/>
    <w:pitch w:val="default"/>
    <w:sig w:usb0="80000287" w:usb1="280F3C52" w:usb2="00000016" w:usb3="00000000" w:csb0="0004001F" w:csb1="00000000"/>
    <w:embedRegular r:id="rId4" w:fontKey="{3BCCD55D-6A78-473A-80EA-113256271DFB}"/>
  </w:font>
  <w:font w:name="仿宋_GB2312">
    <w:panose1 w:val="02010609030101010101"/>
    <w:charset w:val="86"/>
    <w:family w:val="modern"/>
    <w:pitch w:val="default"/>
    <w:sig w:usb0="00000001" w:usb1="080E0000" w:usb2="00000000" w:usb3="00000000" w:csb0="00040000" w:csb1="00000000"/>
    <w:embedRegular r:id="rId5" w:fontKey="{A2FD1E93-1E55-499E-AE7F-50BA6C851B0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2EC3C">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019865">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F019865">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7E4A69"/>
    <w:multiLevelType w:val="singleLevel"/>
    <w:tmpl w:val="A17E4A69"/>
    <w:lvl w:ilvl="0" w:tentative="0">
      <w:start w:val="2"/>
      <w:numFmt w:val="decimal"/>
      <w:suff w:val="nothing"/>
      <w:lvlText w:val="%1、"/>
      <w:lvlJc w:val="left"/>
    </w:lvl>
  </w:abstractNum>
  <w:abstractNum w:abstractNumId="1">
    <w:nsid w:val="B04D8E0A"/>
    <w:multiLevelType w:val="multilevel"/>
    <w:tmpl w:val="B04D8E0A"/>
    <w:lvl w:ilvl="0" w:tentative="0">
      <w:start w:val="1"/>
      <w:numFmt w:val="chineseCounting"/>
      <w:suff w:val="nothing"/>
      <w:lvlText w:val="第%1章 "/>
      <w:lvlJc w:val="left"/>
      <w:pPr>
        <w:tabs>
          <w:tab w:val="left" w:pos="0"/>
        </w:tabs>
        <w:ind w:left="0" w:firstLine="0"/>
      </w:pPr>
      <w:rPr>
        <w:rFonts w:hint="eastAsia" w:ascii="宋体" w:hAnsi="宋体" w:eastAsia="宋体" w:cs="宋体"/>
      </w:rPr>
    </w:lvl>
    <w:lvl w:ilvl="1" w:tentative="0">
      <w:start w:val="1"/>
      <w:numFmt w:val="chineseCounting"/>
      <w:suff w:val="nothing"/>
      <w:lvlText w:val="%2、"/>
      <w:lvlJc w:val="left"/>
      <w:pPr>
        <w:ind w:left="0" w:firstLine="0"/>
      </w:pPr>
      <w:rPr>
        <w:rFonts w:hint="eastAsia" w:ascii="宋体" w:hAnsi="宋体" w:eastAsia="宋体" w:cs="宋体"/>
      </w:rPr>
    </w:lvl>
    <w:lvl w:ilvl="2" w:tentative="0">
      <w:start w:val="1"/>
      <w:numFmt w:val="chineseCounting"/>
      <w:suff w:val="nothing"/>
      <w:lvlText w:val="(%3)"/>
      <w:lvlJc w:val="left"/>
      <w:pPr>
        <w:tabs>
          <w:tab w:val="left" w:pos="0"/>
        </w:tabs>
        <w:ind w:left="0" w:firstLine="0"/>
      </w:pPr>
      <w:rPr>
        <w:rFonts w:hint="eastAsia" w:ascii="宋体" w:hAnsi="宋体" w:eastAsia="宋体" w:cs="宋体"/>
      </w:rPr>
    </w:lvl>
    <w:lvl w:ilvl="3" w:tentative="0">
      <w:start w:val="1"/>
      <w:numFmt w:val="decimal"/>
      <w:pStyle w:val="18"/>
      <w:suff w:val="nothing"/>
      <w:lvlText w:val="%4."/>
      <w:lvlJc w:val="left"/>
      <w:pPr>
        <w:tabs>
          <w:tab w:val="left" w:pos="709"/>
        </w:tabs>
        <w:ind w:left="709" w:firstLine="0"/>
      </w:pPr>
      <w:rPr>
        <w:rFonts w:hint="eastAsia" w:ascii="宋体" w:hAnsi="宋体" w:eastAsia="宋体" w:cs="宋体"/>
      </w:rPr>
    </w:lvl>
    <w:lvl w:ilvl="4" w:tentative="0">
      <w:start w:val="1"/>
      <w:numFmt w:val="decimal"/>
      <w:suff w:val="nothing"/>
      <w:lvlText w:val="%4.%5"/>
      <w:lvlJc w:val="left"/>
      <w:pPr>
        <w:ind w:left="0" w:firstLine="0"/>
      </w:pPr>
      <w:rPr>
        <w:rFonts w:hint="eastAsia" w:ascii="宋体" w:hAnsi="宋体" w:eastAsia="宋体" w:cs="宋体"/>
      </w:rPr>
    </w:lvl>
    <w:lvl w:ilvl="5" w:tentative="0">
      <w:start w:val="1"/>
      <w:numFmt w:val="decimal"/>
      <w:suff w:val="nothing"/>
      <w:lvlText w:val="(%6)"/>
      <w:lvlJc w:val="left"/>
      <w:pPr>
        <w:ind w:left="0" w:firstLine="0"/>
      </w:pPr>
      <w:rPr>
        <w:rFonts w:hint="eastAsia" w:ascii="宋体" w:hAnsi="宋体" w:eastAsia="宋体" w:cs="宋体"/>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2">
    <w:nsid w:val="0543370E"/>
    <w:multiLevelType w:val="singleLevel"/>
    <w:tmpl w:val="0543370E"/>
    <w:lvl w:ilvl="0" w:tentative="0">
      <w:start w:val="1"/>
      <w:numFmt w:val="chineseCounting"/>
      <w:suff w:val="nothing"/>
      <w:lvlText w:val="%1、"/>
      <w:lvlJc w:val="left"/>
      <w:rPr>
        <w:rFonts w:hint="eastAsia"/>
      </w:rPr>
    </w:lvl>
  </w:abstractNum>
  <w:abstractNum w:abstractNumId="3">
    <w:nsid w:val="10896210"/>
    <w:multiLevelType w:val="singleLevel"/>
    <w:tmpl w:val="10896210"/>
    <w:lvl w:ilvl="0" w:tentative="0">
      <w:start w:val="3"/>
      <w:numFmt w:val="decimal"/>
      <w:suff w:val="nothing"/>
      <w:lvlText w:val="%1、"/>
      <w:lvlJc w:val="left"/>
    </w:lvl>
  </w:abstractNum>
  <w:abstractNum w:abstractNumId="4">
    <w:nsid w:val="7B1FFCA5"/>
    <w:multiLevelType w:val="singleLevel"/>
    <w:tmpl w:val="7B1FFCA5"/>
    <w:lvl w:ilvl="0" w:tentative="0">
      <w:start w:val="1"/>
      <w:numFmt w:val="decimal"/>
      <w:lvlText w:val="%1."/>
      <w:lvlJc w:val="left"/>
      <w:pPr>
        <w:tabs>
          <w:tab w:val="left" w:pos="312"/>
        </w:tabs>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A7208"/>
    <w:rsid w:val="00780E0E"/>
    <w:rsid w:val="009738DD"/>
    <w:rsid w:val="01113D6B"/>
    <w:rsid w:val="03147D24"/>
    <w:rsid w:val="04B66B20"/>
    <w:rsid w:val="04E86B91"/>
    <w:rsid w:val="05B77E21"/>
    <w:rsid w:val="06140401"/>
    <w:rsid w:val="08A45E49"/>
    <w:rsid w:val="097B39EB"/>
    <w:rsid w:val="0A9B3267"/>
    <w:rsid w:val="0B0F5C86"/>
    <w:rsid w:val="0B5D63F7"/>
    <w:rsid w:val="0C030754"/>
    <w:rsid w:val="0CD85E9D"/>
    <w:rsid w:val="0DEA754E"/>
    <w:rsid w:val="106B770F"/>
    <w:rsid w:val="10B14879"/>
    <w:rsid w:val="11213D01"/>
    <w:rsid w:val="11A5014C"/>
    <w:rsid w:val="11C1646C"/>
    <w:rsid w:val="12042B30"/>
    <w:rsid w:val="126F67ED"/>
    <w:rsid w:val="140C5B60"/>
    <w:rsid w:val="14574547"/>
    <w:rsid w:val="14F95BEF"/>
    <w:rsid w:val="18B340A6"/>
    <w:rsid w:val="190653E0"/>
    <w:rsid w:val="19842E1A"/>
    <w:rsid w:val="1A0E09F0"/>
    <w:rsid w:val="1B7C3AD4"/>
    <w:rsid w:val="1BD75F80"/>
    <w:rsid w:val="1C3F50B7"/>
    <w:rsid w:val="1D435AF2"/>
    <w:rsid w:val="1D610ED9"/>
    <w:rsid w:val="1ED55F80"/>
    <w:rsid w:val="1EEB62DA"/>
    <w:rsid w:val="216B5041"/>
    <w:rsid w:val="24036A14"/>
    <w:rsid w:val="259A0116"/>
    <w:rsid w:val="29EB66A7"/>
    <w:rsid w:val="2A1F4553"/>
    <w:rsid w:val="2A4C77FE"/>
    <w:rsid w:val="2BBE3953"/>
    <w:rsid w:val="2C414E70"/>
    <w:rsid w:val="2C4A4172"/>
    <w:rsid w:val="2C731FE5"/>
    <w:rsid w:val="2DCE7F27"/>
    <w:rsid w:val="2E7D5CEC"/>
    <w:rsid w:val="2FBF7622"/>
    <w:rsid w:val="31D8451F"/>
    <w:rsid w:val="32DF1FDC"/>
    <w:rsid w:val="339C7E6E"/>
    <w:rsid w:val="33EC194A"/>
    <w:rsid w:val="341449FD"/>
    <w:rsid w:val="346408E5"/>
    <w:rsid w:val="360F1920"/>
    <w:rsid w:val="36A24542"/>
    <w:rsid w:val="38312BAC"/>
    <w:rsid w:val="384B0C09"/>
    <w:rsid w:val="386B727B"/>
    <w:rsid w:val="39CC6EB4"/>
    <w:rsid w:val="3AFA04D1"/>
    <w:rsid w:val="3CE235AE"/>
    <w:rsid w:val="3CF90C34"/>
    <w:rsid w:val="3E9055C8"/>
    <w:rsid w:val="40980764"/>
    <w:rsid w:val="409D1C34"/>
    <w:rsid w:val="417814E9"/>
    <w:rsid w:val="42D068DB"/>
    <w:rsid w:val="434C6F8D"/>
    <w:rsid w:val="440B7D6A"/>
    <w:rsid w:val="468123C6"/>
    <w:rsid w:val="468E0480"/>
    <w:rsid w:val="47A3117B"/>
    <w:rsid w:val="47CE24A5"/>
    <w:rsid w:val="49157ACD"/>
    <w:rsid w:val="49A42E4A"/>
    <w:rsid w:val="4A0855A2"/>
    <w:rsid w:val="4AB5333A"/>
    <w:rsid w:val="4BD034A7"/>
    <w:rsid w:val="4D671A28"/>
    <w:rsid w:val="4E586B20"/>
    <w:rsid w:val="4F1F055D"/>
    <w:rsid w:val="4F2627F5"/>
    <w:rsid w:val="4FC9093A"/>
    <w:rsid w:val="50992D05"/>
    <w:rsid w:val="516C4C5B"/>
    <w:rsid w:val="51E8273B"/>
    <w:rsid w:val="52326C6A"/>
    <w:rsid w:val="529102F8"/>
    <w:rsid w:val="52AE35F5"/>
    <w:rsid w:val="530C0109"/>
    <w:rsid w:val="533F3632"/>
    <w:rsid w:val="53857839"/>
    <w:rsid w:val="548B440F"/>
    <w:rsid w:val="54A35606"/>
    <w:rsid w:val="54DE6EBF"/>
    <w:rsid w:val="552C4C9E"/>
    <w:rsid w:val="55CC4CE0"/>
    <w:rsid w:val="58E32A6C"/>
    <w:rsid w:val="594D4AA0"/>
    <w:rsid w:val="59CC4666"/>
    <w:rsid w:val="5BB9051D"/>
    <w:rsid w:val="5EDC58F5"/>
    <w:rsid w:val="60E70C20"/>
    <w:rsid w:val="6229446C"/>
    <w:rsid w:val="623A5F61"/>
    <w:rsid w:val="63D25003"/>
    <w:rsid w:val="641F12D3"/>
    <w:rsid w:val="6429154F"/>
    <w:rsid w:val="64C86FBA"/>
    <w:rsid w:val="65230D92"/>
    <w:rsid w:val="65804C4D"/>
    <w:rsid w:val="66D82E85"/>
    <w:rsid w:val="674C6DED"/>
    <w:rsid w:val="679C6C08"/>
    <w:rsid w:val="68796990"/>
    <w:rsid w:val="69245774"/>
    <w:rsid w:val="692F0EEA"/>
    <w:rsid w:val="697A2534"/>
    <w:rsid w:val="69FA5E67"/>
    <w:rsid w:val="6A2C3362"/>
    <w:rsid w:val="6B171FE9"/>
    <w:rsid w:val="6C792A1B"/>
    <w:rsid w:val="6D8871EF"/>
    <w:rsid w:val="6D9B3ACA"/>
    <w:rsid w:val="6E493DC7"/>
    <w:rsid w:val="717645B6"/>
    <w:rsid w:val="72EA3CE1"/>
    <w:rsid w:val="738A3634"/>
    <w:rsid w:val="73D530F2"/>
    <w:rsid w:val="74C05C36"/>
    <w:rsid w:val="761E6201"/>
    <w:rsid w:val="77580842"/>
    <w:rsid w:val="7AEA1B74"/>
    <w:rsid w:val="7B1B5C3E"/>
    <w:rsid w:val="7C2330CA"/>
    <w:rsid w:val="7C4F2792"/>
    <w:rsid w:val="7C5739AD"/>
    <w:rsid w:val="7EDE3F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rFonts w:ascii="Times New Roman" w:hAnsi="Times New Roman"/>
      <w:b/>
      <w:bCs/>
      <w:kern w:val="44"/>
      <w:sz w:val="44"/>
      <w:szCs w:val="44"/>
    </w:rPr>
  </w:style>
  <w:style w:type="paragraph" w:styleId="3">
    <w:name w:val="heading 2"/>
    <w:basedOn w:val="1"/>
    <w:next w:val="1"/>
    <w:semiHidden/>
    <w:unhideWhenUsed/>
    <w:qFormat/>
    <w:uiPriority w:val="9"/>
    <w:pPr>
      <w:keepNext/>
      <w:keepLines/>
      <w:spacing w:before="160" w:after="80"/>
      <w:outlineLvl w:val="1"/>
    </w:pPr>
    <w:rPr>
      <w:rFonts w:asciiTheme="majorHAnsi" w:hAnsiTheme="majorHAnsi" w:eastAsiaTheme="majorEastAsia" w:cstheme="majorBidi"/>
      <w:color w:val="2E54A1" w:themeColor="accent1" w:themeShade="BF"/>
      <w:sz w:val="40"/>
      <w:szCs w:val="40"/>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Normal Indent"/>
    <w:basedOn w:val="1"/>
    <w:next w:val="1"/>
    <w:qFormat/>
    <w:uiPriority w:val="0"/>
    <w:pPr>
      <w:ind w:firstLine="420" w:firstLineChars="200"/>
    </w:pPr>
  </w:style>
  <w:style w:type="paragraph" w:styleId="5">
    <w:name w:val="Body Text 3"/>
    <w:basedOn w:val="1"/>
    <w:unhideWhenUsed/>
    <w:qFormat/>
    <w:uiPriority w:val="99"/>
    <w:pPr>
      <w:jc w:val="center"/>
    </w:pPr>
    <w:rPr>
      <w:rFonts w:hint="eastAsia" w:hAnsi="Symbol"/>
      <w:sz w:val="10"/>
      <w:szCs w:val="24"/>
    </w:rPr>
  </w:style>
  <w:style w:type="paragraph" w:styleId="6">
    <w:name w:val="Body Text"/>
    <w:basedOn w:val="1"/>
    <w:next w:val="1"/>
    <w:qFormat/>
    <w:uiPriority w:val="99"/>
    <w:pPr>
      <w:spacing w:after="120"/>
    </w:pPr>
    <w:rPr>
      <w:rFonts w:ascii="宋体" w:hAnsi="Times New Roman"/>
      <w:kern w:val="0"/>
      <w:sz w:val="34"/>
      <w:szCs w:val="20"/>
    </w:rPr>
  </w:style>
  <w:style w:type="paragraph" w:styleId="7">
    <w:name w:val="Body Text Indent"/>
    <w:basedOn w:val="1"/>
    <w:qFormat/>
    <w:uiPriority w:val="0"/>
    <w:pPr>
      <w:spacing w:line="500" w:lineRule="exact"/>
      <w:ind w:left="832" w:leftChars="832" w:firstLine="433" w:firstLineChars="196"/>
    </w:pPr>
    <w:rPr>
      <w:sz w:val="24"/>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Body Text First Indent"/>
    <w:basedOn w:val="6"/>
    <w:next w:val="1"/>
    <w:qFormat/>
    <w:uiPriority w:val="0"/>
    <w:pPr>
      <w:widowControl w:val="0"/>
      <w:spacing w:after="120" w:afterLines="0" w:line="240" w:lineRule="auto"/>
      <w:ind w:firstLine="420" w:firstLineChars="100"/>
    </w:pPr>
  </w:style>
  <w:style w:type="paragraph" w:styleId="11">
    <w:name w:val="Body Text First Indent 2"/>
    <w:basedOn w:val="7"/>
    <w:qFormat/>
    <w:uiPriority w:val="0"/>
    <w:pPr>
      <w:spacing w:after="120" w:line="240" w:lineRule="auto"/>
      <w:ind w:left="420" w:leftChars="200" w:firstLine="420"/>
    </w:pPr>
    <w:rPr>
      <w:sz w:val="21"/>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正文1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6">
    <w:name w:val="List Paragraph"/>
    <w:basedOn w:val="1"/>
    <w:qFormat/>
    <w:uiPriority w:val="34"/>
    <w:pPr>
      <w:ind w:firstLine="420" w:firstLineChars="200"/>
    </w:pPr>
    <w:rPr>
      <w:rFonts w:ascii="Times New Roman"/>
      <w:szCs w:val="22"/>
    </w:rPr>
  </w:style>
  <w:style w:type="paragraph" w:customStyle="1" w:styleId="17">
    <w:name w:val="02、首行缩进2字符正文"/>
    <w:basedOn w:val="1"/>
    <w:qFormat/>
    <w:uiPriority w:val="0"/>
    <w:pPr>
      <w:tabs>
        <w:tab w:val="left" w:pos="0"/>
      </w:tabs>
      <w:wordWrap w:val="0"/>
      <w:topLinePunct/>
      <w:ind w:firstLine="480" w:firstLineChars="200"/>
    </w:pPr>
  </w:style>
  <w:style w:type="paragraph" w:customStyle="1" w:styleId="18">
    <w:name w:val="17“1.”四级标题"/>
    <w:basedOn w:val="17"/>
    <w:qFormat/>
    <w:uiPriority w:val="0"/>
    <w:pPr>
      <w:numPr>
        <w:ilvl w:val="3"/>
        <w:numId w:val="1"/>
      </w:numPr>
      <w:ind w:firstLine="803"/>
    </w:pPr>
  </w:style>
  <w:style w:type="paragraph" w:customStyle="1" w:styleId="19">
    <w:name w:val="Table Text"/>
    <w:basedOn w:val="1"/>
    <w:semiHidden/>
    <w:qFormat/>
    <w:uiPriority w:val="0"/>
    <w:rPr>
      <w:rFonts w:ascii="宋体" w:hAnsi="宋体" w:eastAsia="宋体" w:cs="宋体"/>
      <w:sz w:val="24"/>
      <w:szCs w:val="24"/>
      <w:lang w:val="en-US" w:eastAsia="en-US" w:bidi="ar-SA"/>
    </w:rPr>
  </w:style>
  <w:style w:type="table" w:customStyle="1" w:styleId="2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3946</Words>
  <Characters>5257</Characters>
  <Lines>0</Lines>
  <Paragraphs>0</Paragraphs>
  <TotalTime>21</TotalTime>
  <ScaleCrop>false</ScaleCrop>
  <LinksUpToDate>false</LinksUpToDate>
  <CharactersWithSpaces>5404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乐芈</cp:lastModifiedBy>
  <cp:lastPrinted>2026-05-25T03:55:00Z</cp:lastPrinted>
  <dcterms:modified xsi:type="dcterms:W3CDTF">2026-07-28T03:23:38Z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eyJoZGlkIjoiN2U2NTI5MGMwZGM1YWI2OGVhYzc3OWIzOTdlZjYwZGYiLCJ1c2VySWQiOiIxMTU3NTU0OTEzIn0=</vt:lpwstr>
  </property>
  <property fmtid="{D5CDD505-2E9C-101B-9397-08002B2CF9AE}" pid="4" name="ICV">
    <vt:lpwstr>0F3919C5CFD64BABAD053B914249C88D_13</vt:lpwstr>
  </property>
</Properties>
</file>