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31E0EFD">
      <w:pPr>
        <w:keepNext w:val="0"/>
        <w:keepLines w:val="0"/>
        <w:widowControl/>
        <w:suppressLineNumbers w:val="0"/>
        <w:jc w:val="center"/>
        <w:textAlignment w:val="center"/>
        <w:rPr>
          <w:rFonts w:hint="default" w:ascii="方正仿宋_GB2312" w:hAnsi="方正仿宋_GB2312" w:eastAsia="方正仿宋_GB2312" w:cs="方正仿宋_GB2312"/>
          <w:b/>
          <w:bCs/>
          <w:i w:val="0"/>
          <w:iCs w:val="0"/>
          <w:color w:val="000000"/>
          <w:kern w:val="0"/>
          <w:sz w:val="24"/>
          <w:szCs w:val="24"/>
          <w:u w:val="none"/>
          <w:lang w:val="en-US" w:eastAsia="zh-CN" w:bidi="ar"/>
        </w:rPr>
      </w:pPr>
      <w:r>
        <w:rPr>
          <w:rFonts w:hint="eastAsia" w:ascii="宋体" w:hAnsi="宋体" w:eastAsia="宋体" w:cs="宋体"/>
          <w:sz w:val="44"/>
          <w:szCs w:val="44"/>
          <w:lang w:val="en-US" w:eastAsia="zh-CN"/>
        </w:rPr>
        <w:t>拟检验外包服务清单及要求</w:t>
      </w:r>
      <w:bookmarkStart w:id="0" w:name="_GoBack"/>
      <w:bookmarkEnd w:id="0"/>
    </w:p>
    <w:tbl>
      <w:tblPr>
        <w:tblStyle w:val="6"/>
        <w:tblW w:w="7884"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48"/>
        <w:gridCol w:w="4320"/>
        <w:gridCol w:w="1512"/>
        <w:gridCol w:w="1404"/>
      </w:tblGrid>
      <w:tr w14:paraId="1B903E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648" w:type="dxa"/>
            <w:tcBorders>
              <w:top w:val="single" w:color="BFBFBF" w:sz="4" w:space="0"/>
              <w:left w:val="single" w:color="BFBFBF" w:sz="4" w:space="0"/>
              <w:bottom w:val="single" w:color="BFBFBF" w:sz="4" w:space="0"/>
              <w:right w:val="single" w:color="BFBFBF" w:sz="4" w:space="0"/>
            </w:tcBorders>
            <w:shd w:val="clear" w:color="auto" w:fill="4472C4"/>
            <w:vAlign w:val="center"/>
          </w:tcPr>
          <w:p w14:paraId="68D18935">
            <w:pPr>
              <w:keepNext w:val="0"/>
              <w:keepLines w:val="0"/>
              <w:widowControl/>
              <w:suppressLineNumbers w:val="0"/>
              <w:jc w:val="center"/>
              <w:textAlignment w:val="center"/>
              <w:rPr>
                <w:rFonts w:hint="eastAsia" w:ascii="宋体" w:hAnsi="宋体" w:eastAsia="宋体" w:cs="宋体"/>
                <w:b/>
                <w:bCs/>
                <w:i w:val="0"/>
                <w:iCs w:val="0"/>
                <w:color w:val="FFFFFF"/>
                <w:sz w:val="22"/>
                <w:szCs w:val="22"/>
                <w:u w:val="none"/>
              </w:rPr>
            </w:pPr>
            <w:r>
              <w:rPr>
                <w:rFonts w:hint="eastAsia" w:ascii="宋体" w:hAnsi="宋体" w:eastAsia="宋体" w:cs="宋体"/>
                <w:b/>
                <w:bCs/>
                <w:i w:val="0"/>
                <w:iCs w:val="0"/>
                <w:color w:val="FFFFFF"/>
                <w:kern w:val="0"/>
                <w:sz w:val="22"/>
                <w:szCs w:val="22"/>
                <w:u w:val="none"/>
                <w:lang w:val="en-US" w:eastAsia="zh-CN" w:bidi="ar"/>
              </w:rPr>
              <w:t>序号</w:t>
            </w:r>
          </w:p>
        </w:tc>
        <w:tc>
          <w:tcPr>
            <w:tcW w:w="4320" w:type="dxa"/>
            <w:tcBorders>
              <w:top w:val="single" w:color="BFBFBF" w:sz="4" w:space="0"/>
              <w:left w:val="single" w:color="BFBFBF" w:sz="4" w:space="0"/>
              <w:bottom w:val="single" w:color="BFBFBF" w:sz="4" w:space="0"/>
              <w:right w:val="single" w:color="BFBFBF" w:sz="4" w:space="0"/>
            </w:tcBorders>
            <w:shd w:val="clear" w:color="auto" w:fill="4472C4"/>
            <w:vAlign w:val="center"/>
          </w:tcPr>
          <w:p w14:paraId="5FBEB074">
            <w:pPr>
              <w:keepNext w:val="0"/>
              <w:keepLines w:val="0"/>
              <w:widowControl/>
              <w:suppressLineNumbers w:val="0"/>
              <w:jc w:val="center"/>
              <w:textAlignment w:val="center"/>
              <w:rPr>
                <w:rFonts w:hint="eastAsia" w:ascii="宋体" w:hAnsi="宋体" w:eastAsia="宋体" w:cs="宋体"/>
                <w:b/>
                <w:bCs/>
                <w:i w:val="0"/>
                <w:iCs w:val="0"/>
                <w:color w:val="FFFFFF"/>
                <w:sz w:val="22"/>
                <w:szCs w:val="22"/>
                <w:u w:val="none"/>
              </w:rPr>
            </w:pPr>
            <w:r>
              <w:rPr>
                <w:rFonts w:hint="eastAsia" w:ascii="宋体" w:hAnsi="宋体" w:eastAsia="宋体" w:cs="宋体"/>
                <w:b/>
                <w:bCs/>
                <w:i w:val="0"/>
                <w:iCs w:val="0"/>
                <w:color w:val="FFFFFF"/>
                <w:kern w:val="0"/>
                <w:sz w:val="22"/>
                <w:szCs w:val="22"/>
                <w:u w:val="none"/>
                <w:lang w:val="en-US" w:eastAsia="zh-CN" w:bidi="ar"/>
              </w:rPr>
              <w:t>项目名称</w:t>
            </w:r>
          </w:p>
        </w:tc>
        <w:tc>
          <w:tcPr>
            <w:tcW w:w="1512" w:type="dxa"/>
            <w:tcBorders>
              <w:top w:val="single" w:color="BFBFBF" w:sz="4" w:space="0"/>
              <w:left w:val="single" w:color="BFBFBF" w:sz="4" w:space="0"/>
              <w:bottom w:val="single" w:color="BFBFBF" w:sz="4" w:space="0"/>
              <w:right w:val="single" w:color="BFBFBF" w:sz="4" w:space="0"/>
            </w:tcBorders>
            <w:shd w:val="clear" w:color="auto" w:fill="4472C4"/>
            <w:vAlign w:val="center"/>
          </w:tcPr>
          <w:p w14:paraId="5C742DEB">
            <w:pPr>
              <w:keepNext w:val="0"/>
              <w:keepLines w:val="0"/>
              <w:widowControl/>
              <w:suppressLineNumbers w:val="0"/>
              <w:jc w:val="center"/>
              <w:textAlignment w:val="center"/>
              <w:rPr>
                <w:rFonts w:hint="eastAsia" w:ascii="宋体" w:hAnsi="宋体" w:eastAsia="宋体" w:cs="宋体"/>
                <w:b/>
                <w:bCs/>
                <w:i w:val="0"/>
                <w:iCs w:val="0"/>
                <w:color w:val="FFFFFF"/>
                <w:sz w:val="22"/>
                <w:szCs w:val="22"/>
                <w:u w:val="none"/>
              </w:rPr>
            </w:pPr>
            <w:r>
              <w:rPr>
                <w:rFonts w:hint="eastAsia" w:ascii="宋体" w:hAnsi="宋体" w:eastAsia="宋体" w:cs="宋体"/>
                <w:b/>
                <w:bCs/>
                <w:i w:val="0"/>
                <w:iCs w:val="0"/>
                <w:color w:val="FFFFFF"/>
                <w:kern w:val="0"/>
                <w:sz w:val="22"/>
                <w:szCs w:val="22"/>
                <w:u w:val="none"/>
                <w:lang w:val="en-US" w:eastAsia="zh-CN" w:bidi="ar"/>
              </w:rPr>
              <w:t>一年预估数量</w:t>
            </w:r>
          </w:p>
        </w:tc>
        <w:tc>
          <w:tcPr>
            <w:tcW w:w="1404" w:type="dxa"/>
            <w:tcBorders>
              <w:top w:val="single" w:color="BFBFBF" w:sz="4" w:space="0"/>
              <w:left w:val="single" w:color="BFBFBF" w:sz="4" w:space="0"/>
              <w:bottom w:val="single" w:color="BFBFBF" w:sz="4" w:space="0"/>
              <w:right w:val="single" w:color="BFBFBF" w:sz="4" w:space="0"/>
            </w:tcBorders>
            <w:shd w:val="clear" w:color="auto" w:fill="4472C4"/>
            <w:vAlign w:val="center"/>
          </w:tcPr>
          <w:p w14:paraId="24006ECE">
            <w:pPr>
              <w:keepNext w:val="0"/>
              <w:keepLines w:val="0"/>
              <w:widowControl/>
              <w:suppressLineNumbers w:val="0"/>
              <w:jc w:val="center"/>
              <w:textAlignment w:val="center"/>
              <w:rPr>
                <w:rFonts w:hint="eastAsia" w:ascii="宋体" w:hAnsi="宋体" w:eastAsia="宋体" w:cs="宋体"/>
                <w:b/>
                <w:bCs/>
                <w:i w:val="0"/>
                <w:iCs w:val="0"/>
                <w:color w:val="FFFFFF"/>
                <w:sz w:val="22"/>
                <w:szCs w:val="22"/>
                <w:u w:val="none"/>
              </w:rPr>
            </w:pPr>
            <w:r>
              <w:rPr>
                <w:rFonts w:hint="eastAsia" w:ascii="宋体" w:hAnsi="宋体" w:eastAsia="宋体" w:cs="宋体"/>
                <w:b/>
                <w:bCs/>
                <w:i w:val="0"/>
                <w:iCs w:val="0"/>
                <w:color w:val="FFFFFF"/>
                <w:kern w:val="0"/>
                <w:sz w:val="22"/>
                <w:szCs w:val="22"/>
                <w:u w:val="none"/>
                <w:lang w:val="en-US" w:eastAsia="zh-CN" w:bidi="ar"/>
              </w:rPr>
              <w:t>三乙收费（元）</w:t>
            </w:r>
          </w:p>
        </w:tc>
      </w:tr>
      <w:tr w14:paraId="1C0E28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0" w:type="auto"/>
            <w:tcBorders>
              <w:top w:val="single" w:color="BFBFBF" w:sz="4" w:space="0"/>
              <w:left w:val="single" w:color="BFBFBF" w:sz="4" w:space="0"/>
              <w:bottom w:val="single" w:color="BFBFBF" w:sz="4" w:space="0"/>
              <w:right w:val="single" w:color="BFBFBF" w:sz="4" w:space="0"/>
            </w:tcBorders>
            <w:shd w:val="clear" w:color="auto" w:fill="auto"/>
            <w:noWrap/>
            <w:vAlign w:val="center"/>
          </w:tcPr>
          <w:p w14:paraId="19F497A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4320" w:type="dxa"/>
            <w:tcBorders>
              <w:top w:val="single" w:color="BFBFBF" w:sz="4" w:space="0"/>
              <w:left w:val="single" w:color="BFBFBF" w:sz="4" w:space="0"/>
              <w:bottom w:val="single" w:color="BFBFBF" w:sz="4" w:space="0"/>
              <w:right w:val="single" w:color="BFBFBF" w:sz="4" w:space="0"/>
            </w:tcBorders>
            <w:shd w:val="clear" w:color="auto" w:fill="auto"/>
            <w:vAlign w:val="center"/>
          </w:tcPr>
          <w:p w14:paraId="7CAEEC8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25-羟维生素D三项(串联质谱法)</w:t>
            </w:r>
          </w:p>
        </w:tc>
        <w:tc>
          <w:tcPr>
            <w:tcW w:w="0" w:type="auto"/>
            <w:tcBorders>
              <w:top w:val="single" w:color="BFBFBF" w:sz="4" w:space="0"/>
              <w:left w:val="single" w:color="BFBFBF" w:sz="4" w:space="0"/>
              <w:bottom w:val="single" w:color="BFBFBF" w:sz="4" w:space="0"/>
              <w:right w:val="single" w:color="BFBFBF" w:sz="4" w:space="0"/>
            </w:tcBorders>
            <w:shd w:val="clear" w:color="auto" w:fill="auto"/>
            <w:noWrap/>
            <w:vAlign w:val="center"/>
          </w:tcPr>
          <w:p w14:paraId="759C466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300.00</w:t>
            </w:r>
          </w:p>
        </w:tc>
        <w:tc>
          <w:tcPr>
            <w:tcW w:w="0" w:type="auto"/>
            <w:tcBorders>
              <w:top w:val="single" w:color="BFBFBF" w:sz="4" w:space="0"/>
              <w:left w:val="single" w:color="BFBFBF" w:sz="4" w:space="0"/>
              <w:bottom w:val="single" w:color="BFBFBF" w:sz="4" w:space="0"/>
              <w:right w:val="single" w:color="BFBFBF" w:sz="4" w:space="0"/>
            </w:tcBorders>
            <w:shd w:val="clear" w:color="auto" w:fill="auto"/>
            <w:noWrap/>
            <w:vAlign w:val="center"/>
          </w:tcPr>
          <w:p w14:paraId="2A9937E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154.00</w:t>
            </w:r>
          </w:p>
        </w:tc>
      </w:tr>
      <w:tr w14:paraId="247676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0" w:type="auto"/>
            <w:tcBorders>
              <w:top w:val="single" w:color="BFBFBF" w:sz="4" w:space="0"/>
              <w:left w:val="single" w:color="BFBFBF" w:sz="4" w:space="0"/>
              <w:bottom w:val="single" w:color="BFBFBF" w:sz="4" w:space="0"/>
              <w:right w:val="single" w:color="BFBFBF" w:sz="4" w:space="0"/>
            </w:tcBorders>
            <w:shd w:val="clear" w:color="auto" w:fill="auto"/>
            <w:noWrap/>
            <w:vAlign w:val="center"/>
          </w:tcPr>
          <w:p w14:paraId="07210F0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4320" w:type="dxa"/>
            <w:tcBorders>
              <w:top w:val="single" w:color="BFBFBF" w:sz="4" w:space="0"/>
              <w:left w:val="single" w:color="BFBFBF" w:sz="4" w:space="0"/>
              <w:bottom w:val="single" w:color="BFBFBF" w:sz="4" w:space="0"/>
              <w:right w:val="single" w:color="BFBFBF" w:sz="4" w:space="0"/>
            </w:tcBorders>
            <w:shd w:val="clear" w:color="auto" w:fill="auto"/>
            <w:vAlign w:val="center"/>
          </w:tcPr>
          <w:p w14:paraId="4DBD79F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丙型肝炎病毒(HCV)RNA测定</w:t>
            </w:r>
          </w:p>
        </w:tc>
        <w:tc>
          <w:tcPr>
            <w:tcW w:w="0" w:type="auto"/>
            <w:tcBorders>
              <w:top w:val="single" w:color="BFBFBF" w:sz="4" w:space="0"/>
              <w:left w:val="single" w:color="BFBFBF" w:sz="4" w:space="0"/>
              <w:bottom w:val="single" w:color="BFBFBF" w:sz="4" w:space="0"/>
              <w:right w:val="single" w:color="BFBFBF" w:sz="4" w:space="0"/>
            </w:tcBorders>
            <w:shd w:val="clear" w:color="auto" w:fill="auto"/>
            <w:noWrap/>
            <w:vAlign w:val="center"/>
          </w:tcPr>
          <w:p w14:paraId="71F41D4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w:t>
            </w:r>
          </w:p>
        </w:tc>
        <w:tc>
          <w:tcPr>
            <w:tcW w:w="0" w:type="auto"/>
            <w:tcBorders>
              <w:top w:val="single" w:color="BFBFBF" w:sz="4" w:space="0"/>
              <w:left w:val="single" w:color="BFBFBF" w:sz="4" w:space="0"/>
              <w:bottom w:val="single" w:color="BFBFBF" w:sz="4" w:space="0"/>
              <w:right w:val="single" w:color="BFBFBF" w:sz="4" w:space="0"/>
            </w:tcBorders>
            <w:shd w:val="clear" w:color="auto" w:fill="auto"/>
            <w:noWrap/>
            <w:vAlign w:val="center"/>
          </w:tcPr>
          <w:p w14:paraId="7D44B92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66.00</w:t>
            </w:r>
          </w:p>
        </w:tc>
      </w:tr>
      <w:tr w14:paraId="0E4CF6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0" w:type="auto"/>
            <w:tcBorders>
              <w:top w:val="single" w:color="BFBFBF" w:sz="4" w:space="0"/>
              <w:left w:val="single" w:color="BFBFBF" w:sz="4" w:space="0"/>
              <w:bottom w:val="single" w:color="BFBFBF" w:sz="4" w:space="0"/>
              <w:right w:val="single" w:color="BFBFBF" w:sz="4" w:space="0"/>
            </w:tcBorders>
            <w:shd w:val="clear" w:color="auto" w:fill="auto"/>
            <w:noWrap/>
            <w:vAlign w:val="center"/>
          </w:tcPr>
          <w:p w14:paraId="329E4AF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4320" w:type="dxa"/>
            <w:tcBorders>
              <w:top w:val="single" w:color="BFBFBF" w:sz="4" w:space="0"/>
              <w:left w:val="single" w:color="BFBFBF" w:sz="4" w:space="0"/>
              <w:bottom w:val="single" w:color="BFBFBF" w:sz="4" w:space="0"/>
              <w:right w:val="single" w:color="BFBFBF" w:sz="4" w:space="0"/>
            </w:tcBorders>
            <w:shd w:val="clear" w:color="auto" w:fill="auto"/>
            <w:vAlign w:val="center"/>
          </w:tcPr>
          <w:p w14:paraId="7E43850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促甲状腺素受体抗体</w:t>
            </w:r>
          </w:p>
        </w:tc>
        <w:tc>
          <w:tcPr>
            <w:tcW w:w="0" w:type="auto"/>
            <w:tcBorders>
              <w:top w:val="single" w:color="BFBFBF" w:sz="4" w:space="0"/>
              <w:left w:val="single" w:color="BFBFBF" w:sz="4" w:space="0"/>
              <w:bottom w:val="single" w:color="BFBFBF" w:sz="4" w:space="0"/>
              <w:right w:val="single" w:color="BFBFBF" w:sz="4" w:space="0"/>
            </w:tcBorders>
            <w:shd w:val="clear" w:color="auto" w:fill="auto"/>
            <w:noWrap/>
            <w:vAlign w:val="center"/>
          </w:tcPr>
          <w:p w14:paraId="4DB11D7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w:t>
            </w:r>
          </w:p>
        </w:tc>
        <w:tc>
          <w:tcPr>
            <w:tcW w:w="0" w:type="auto"/>
            <w:tcBorders>
              <w:top w:val="single" w:color="BFBFBF" w:sz="4" w:space="0"/>
              <w:left w:val="single" w:color="BFBFBF" w:sz="4" w:space="0"/>
              <w:bottom w:val="single" w:color="BFBFBF" w:sz="4" w:space="0"/>
              <w:right w:val="single" w:color="BFBFBF" w:sz="4" w:space="0"/>
            </w:tcBorders>
            <w:shd w:val="clear" w:color="auto" w:fill="auto"/>
            <w:noWrap/>
            <w:vAlign w:val="center"/>
          </w:tcPr>
          <w:p w14:paraId="75FA46E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22.00</w:t>
            </w:r>
          </w:p>
        </w:tc>
      </w:tr>
      <w:tr w14:paraId="1E1BB0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0" w:type="auto"/>
            <w:tcBorders>
              <w:top w:val="single" w:color="BFBFBF" w:sz="4" w:space="0"/>
              <w:left w:val="single" w:color="BFBFBF" w:sz="4" w:space="0"/>
              <w:bottom w:val="single" w:color="BFBFBF" w:sz="4" w:space="0"/>
              <w:right w:val="single" w:color="BFBFBF" w:sz="4" w:space="0"/>
            </w:tcBorders>
            <w:shd w:val="clear" w:color="auto" w:fill="auto"/>
            <w:noWrap/>
            <w:vAlign w:val="center"/>
          </w:tcPr>
          <w:p w14:paraId="1BE843E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4320" w:type="dxa"/>
            <w:tcBorders>
              <w:top w:val="single" w:color="BFBFBF" w:sz="4" w:space="0"/>
              <w:left w:val="single" w:color="BFBFBF" w:sz="4" w:space="0"/>
              <w:bottom w:val="single" w:color="BFBFBF" w:sz="4" w:space="0"/>
              <w:right w:val="single" w:color="BFBFBF" w:sz="4" w:space="0"/>
            </w:tcBorders>
            <w:shd w:val="clear" w:color="auto" w:fill="auto"/>
            <w:vAlign w:val="center"/>
          </w:tcPr>
          <w:p w14:paraId="3E4E460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促肾上腺皮质激素</w:t>
            </w:r>
          </w:p>
        </w:tc>
        <w:tc>
          <w:tcPr>
            <w:tcW w:w="0" w:type="auto"/>
            <w:tcBorders>
              <w:top w:val="single" w:color="BFBFBF" w:sz="4" w:space="0"/>
              <w:left w:val="single" w:color="BFBFBF" w:sz="4" w:space="0"/>
              <w:bottom w:val="single" w:color="BFBFBF" w:sz="4" w:space="0"/>
              <w:right w:val="single" w:color="BFBFBF" w:sz="4" w:space="0"/>
            </w:tcBorders>
            <w:shd w:val="clear" w:color="auto" w:fill="auto"/>
            <w:noWrap/>
            <w:vAlign w:val="center"/>
          </w:tcPr>
          <w:p w14:paraId="0D2F9CB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w:t>
            </w:r>
          </w:p>
        </w:tc>
        <w:tc>
          <w:tcPr>
            <w:tcW w:w="0" w:type="auto"/>
            <w:tcBorders>
              <w:top w:val="single" w:color="BFBFBF" w:sz="4" w:space="0"/>
              <w:left w:val="single" w:color="BFBFBF" w:sz="4" w:space="0"/>
              <w:bottom w:val="single" w:color="BFBFBF" w:sz="4" w:space="0"/>
              <w:right w:val="single" w:color="BFBFBF" w:sz="4" w:space="0"/>
            </w:tcBorders>
            <w:shd w:val="clear" w:color="auto" w:fill="auto"/>
            <w:noWrap/>
            <w:vAlign w:val="center"/>
          </w:tcPr>
          <w:p w14:paraId="4EF9B36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32.00</w:t>
            </w:r>
          </w:p>
        </w:tc>
      </w:tr>
      <w:tr w14:paraId="13C712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0" w:type="auto"/>
            <w:tcBorders>
              <w:top w:val="single" w:color="BFBFBF" w:sz="4" w:space="0"/>
              <w:left w:val="single" w:color="BFBFBF" w:sz="4" w:space="0"/>
              <w:bottom w:val="single" w:color="BFBFBF" w:sz="4" w:space="0"/>
              <w:right w:val="single" w:color="BFBFBF" w:sz="4" w:space="0"/>
            </w:tcBorders>
            <w:shd w:val="clear" w:color="auto" w:fill="auto"/>
            <w:noWrap/>
            <w:vAlign w:val="center"/>
          </w:tcPr>
          <w:p w14:paraId="2341250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4320" w:type="dxa"/>
            <w:tcBorders>
              <w:top w:val="single" w:color="BFBFBF" w:sz="4" w:space="0"/>
              <w:left w:val="single" w:color="BFBFBF" w:sz="4" w:space="0"/>
              <w:bottom w:val="single" w:color="BFBFBF" w:sz="4" w:space="0"/>
              <w:right w:val="single" w:color="BFBFBF" w:sz="4" w:space="0"/>
            </w:tcBorders>
            <w:shd w:val="clear" w:color="auto" w:fill="auto"/>
            <w:vAlign w:val="center"/>
          </w:tcPr>
          <w:p w14:paraId="4224FFE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单纯疱疹病毒Ⅱ型定性(HSV-2)DNA</w:t>
            </w:r>
          </w:p>
        </w:tc>
        <w:tc>
          <w:tcPr>
            <w:tcW w:w="0" w:type="auto"/>
            <w:tcBorders>
              <w:top w:val="single" w:color="BFBFBF" w:sz="4" w:space="0"/>
              <w:left w:val="single" w:color="BFBFBF" w:sz="4" w:space="0"/>
              <w:bottom w:val="single" w:color="BFBFBF" w:sz="4" w:space="0"/>
              <w:right w:val="single" w:color="BFBFBF" w:sz="4" w:space="0"/>
            </w:tcBorders>
            <w:shd w:val="clear" w:color="auto" w:fill="auto"/>
            <w:noWrap/>
            <w:vAlign w:val="center"/>
          </w:tcPr>
          <w:p w14:paraId="60E5C50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w:t>
            </w:r>
          </w:p>
        </w:tc>
        <w:tc>
          <w:tcPr>
            <w:tcW w:w="0" w:type="auto"/>
            <w:tcBorders>
              <w:top w:val="single" w:color="BFBFBF" w:sz="4" w:space="0"/>
              <w:left w:val="single" w:color="BFBFBF" w:sz="4" w:space="0"/>
              <w:bottom w:val="single" w:color="BFBFBF" w:sz="4" w:space="0"/>
              <w:right w:val="single" w:color="BFBFBF" w:sz="4" w:space="0"/>
            </w:tcBorders>
            <w:shd w:val="clear" w:color="auto" w:fill="auto"/>
            <w:noWrap/>
            <w:vAlign w:val="center"/>
          </w:tcPr>
          <w:p w14:paraId="5033284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66.00</w:t>
            </w:r>
          </w:p>
        </w:tc>
      </w:tr>
      <w:tr w14:paraId="2576B7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0" w:type="auto"/>
            <w:tcBorders>
              <w:top w:val="single" w:color="BFBFBF" w:sz="4" w:space="0"/>
              <w:left w:val="single" w:color="BFBFBF" w:sz="4" w:space="0"/>
              <w:bottom w:val="single" w:color="BFBFBF" w:sz="4" w:space="0"/>
              <w:right w:val="single" w:color="BFBFBF" w:sz="4" w:space="0"/>
            </w:tcBorders>
            <w:shd w:val="clear" w:color="auto" w:fill="auto"/>
            <w:noWrap/>
            <w:vAlign w:val="center"/>
          </w:tcPr>
          <w:p w14:paraId="24061AC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4320" w:type="dxa"/>
            <w:tcBorders>
              <w:top w:val="single" w:color="BFBFBF" w:sz="4" w:space="0"/>
              <w:left w:val="single" w:color="BFBFBF" w:sz="4" w:space="0"/>
              <w:bottom w:val="single" w:color="BFBFBF" w:sz="4" w:space="0"/>
              <w:right w:val="single" w:color="BFBFBF" w:sz="4" w:space="0"/>
            </w:tcBorders>
            <w:shd w:val="clear" w:color="auto" w:fill="auto"/>
            <w:vAlign w:val="center"/>
          </w:tcPr>
          <w:p w14:paraId="4B70068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蛋白C</w:t>
            </w:r>
          </w:p>
        </w:tc>
        <w:tc>
          <w:tcPr>
            <w:tcW w:w="0" w:type="auto"/>
            <w:tcBorders>
              <w:top w:val="single" w:color="BFBFBF" w:sz="4" w:space="0"/>
              <w:left w:val="single" w:color="BFBFBF" w:sz="4" w:space="0"/>
              <w:bottom w:val="single" w:color="BFBFBF" w:sz="4" w:space="0"/>
              <w:right w:val="single" w:color="BFBFBF" w:sz="4" w:space="0"/>
            </w:tcBorders>
            <w:shd w:val="clear" w:color="auto" w:fill="auto"/>
            <w:noWrap/>
            <w:vAlign w:val="center"/>
          </w:tcPr>
          <w:p w14:paraId="5F92954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w:t>
            </w:r>
          </w:p>
        </w:tc>
        <w:tc>
          <w:tcPr>
            <w:tcW w:w="0" w:type="auto"/>
            <w:tcBorders>
              <w:top w:val="single" w:color="BFBFBF" w:sz="4" w:space="0"/>
              <w:left w:val="single" w:color="BFBFBF" w:sz="4" w:space="0"/>
              <w:bottom w:val="single" w:color="BFBFBF" w:sz="4" w:space="0"/>
              <w:right w:val="single" w:color="BFBFBF" w:sz="4" w:space="0"/>
            </w:tcBorders>
            <w:shd w:val="clear" w:color="auto" w:fill="auto"/>
            <w:noWrap/>
            <w:vAlign w:val="center"/>
          </w:tcPr>
          <w:p w14:paraId="241826A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43.00</w:t>
            </w:r>
          </w:p>
        </w:tc>
      </w:tr>
      <w:tr w14:paraId="3A77E6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0" w:type="auto"/>
            <w:tcBorders>
              <w:top w:val="single" w:color="BFBFBF" w:sz="4" w:space="0"/>
              <w:left w:val="single" w:color="BFBFBF" w:sz="4" w:space="0"/>
              <w:bottom w:val="single" w:color="BFBFBF" w:sz="4" w:space="0"/>
              <w:right w:val="single" w:color="BFBFBF" w:sz="4" w:space="0"/>
            </w:tcBorders>
            <w:shd w:val="clear" w:color="auto" w:fill="auto"/>
            <w:noWrap/>
            <w:vAlign w:val="center"/>
          </w:tcPr>
          <w:p w14:paraId="21299D7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4320" w:type="dxa"/>
            <w:tcBorders>
              <w:top w:val="single" w:color="BFBFBF" w:sz="4" w:space="0"/>
              <w:left w:val="single" w:color="BFBFBF" w:sz="4" w:space="0"/>
              <w:bottom w:val="single" w:color="BFBFBF" w:sz="4" w:space="0"/>
              <w:right w:val="single" w:color="BFBFBF" w:sz="4" w:space="0"/>
            </w:tcBorders>
            <w:shd w:val="clear" w:color="auto" w:fill="auto"/>
            <w:vAlign w:val="center"/>
          </w:tcPr>
          <w:p w14:paraId="6D00547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蛋白S</w:t>
            </w:r>
          </w:p>
        </w:tc>
        <w:tc>
          <w:tcPr>
            <w:tcW w:w="0" w:type="auto"/>
            <w:tcBorders>
              <w:top w:val="single" w:color="BFBFBF" w:sz="4" w:space="0"/>
              <w:left w:val="single" w:color="BFBFBF" w:sz="4" w:space="0"/>
              <w:bottom w:val="single" w:color="BFBFBF" w:sz="4" w:space="0"/>
              <w:right w:val="single" w:color="BFBFBF" w:sz="4" w:space="0"/>
            </w:tcBorders>
            <w:shd w:val="clear" w:color="auto" w:fill="auto"/>
            <w:noWrap/>
            <w:vAlign w:val="center"/>
          </w:tcPr>
          <w:p w14:paraId="7C19689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w:t>
            </w:r>
          </w:p>
        </w:tc>
        <w:tc>
          <w:tcPr>
            <w:tcW w:w="0" w:type="auto"/>
            <w:tcBorders>
              <w:top w:val="single" w:color="BFBFBF" w:sz="4" w:space="0"/>
              <w:left w:val="single" w:color="BFBFBF" w:sz="4" w:space="0"/>
              <w:bottom w:val="single" w:color="BFBFBF" w:sz="4" w:space="0"/>
              <w:right w:val="single" w:color="BFBFBF" w:sz="4" w:space="0"/>
            </w:tcBorders>
            <w:shd w:val="clear" w:color="auto" w:fill="auto"/>
            <w:noWrap/>
            <w:vAlign w:val="center"/>
          </w:tcPr>
          <w:p w14:paraId="520AF04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36.00</w:t>
            </w:r>
          </w:p>
        </w:tc>
      </w:tr>
      <w:tr w14:paraId="59BDDA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0" w:type="auto"/>
            <w:tcBorders>
              <w:top w:val="single" w:color="BFBFBF" w:sz="4" w:space="0"/>
              <w:left w:val="single" w:color="BFBFBF" w:sz="4" w:space="0"/>
              <w:bottom w:val="single" w:color="BFBFBF" w:sz="4" w:space="0"/>
              <w:right w:val="single" w:color="BFBFBF" w:sz="4" w:space="0"/>
            </w:tcBorders>
            <w:shd w:val="clear" w:color="auto" w:fill="auto"/>
            <w:noWrap/>
            <w:vAlign w:val="center"/>
          </w:tcPr>
          <w:p w14:paraId="2311ECC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4320" w:type="dxa"/>
            <w:tcBorders>
              <w:top w:val="single" w:color="BFBFBF" w:sz="4" w:space="0"/>
              <w:left w:val="single" w:color="BFBFBF" w:sz="4" w:space="0"/>
              <w:bottom w:val="single" w:color="BFBFBF" w:sz="4" w:space="0"/>
              <w:right w:val="single" w:color="BFBFBF" w:sz="4" w:space="0"/>
            </w:tcBorders>
            <w:shd w:val="clear" w:color="auto" w:fill="auto"/>
            <w:vAlign w:val="center"/>
          </w:tcPr>
          <w:p w14:paraId="10CDD9E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地中海贫血全套（A）</w:t>
            </w:r>
          </w:p>
        </w:tc>
        <w:tc>
          <w:tcPr>
            <w:tcW w:w="0" w:type="auto"/>
            <w:tcBorders>
              <w:top w:val="single" w:color="BFBFBF" w:sz="4" w:space="0"/>
              <w:left w:val="single" w:color="BFBFBF" w:sz="4" w:space="0"/>
              <w:bottom w:val="single" w:color="BFBFBF" w:sz="4" w:space="0"/>
              <w:right w:val="single" w:color="BFBFBF" w:sz="4" w:space="0"/>
            </w:tcBorders>
            <w:shd w:val="clear" w:color="auto" w:fill="auto"/>
            <w:noWrap/>
            <w:vAlign w:val="center"/>
          </w:tcPr>
          <w:p w14:paraId="1654187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50.00</w:t>
            </w:r>
          </w:p>
        </w:tc>
        <w:tc>
          <w:tcPr>
            <w:tcW w:w="0" w:type="auto"/>
            <w:tcBorders>
              <w:top w:val="single" w:color="BFBFBF" w:sz="4" w:space="0"/>
              <w:left w:val="single" w:color="BFBFBF" w:sz="4" w:space="0"/>
              <w:bottom w:val="single" w:color="BFBFBF" w:sz="4" w:space="0"/>
              <w:right w:val="single" w:color="BFBFBF" w:sz="4" w:space="0"/>
            </w:tcBorders>
            <w:shd w:val="clear" w:color="auto" w:fill="auto"/>
            <w:noWrap/>
            <w:vAlign w:val="center"/>
          </w:tcPr>
          <w:p w14:paraId="2146C78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504.00</w:t>
            </w:r>
          </w:p>
        </w:tc>
      </w:tr>
      <w:tr w14:paraId="6E3C13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0" w:type="auto"/>
            <w:tcBorders>
              <w:top w:val="single" w:color="BFBFBF" w:sz="4" w:space="0"/>
              <w:left w:val="single" w:color="BFBFBF" w:sz="4" w:space="0"/>
              <w:bottom w:val="single" w:color="BFBFBF" w:sz="4" w:space="0"/>
              <w:right w:val="single" w:color="BFBFBF" w:sz="4" w:space="0"/>
            </w:tcBorders>
            <w:shd w:val="clear" w:color="auto" w:fill="auto"/>
            <w:noWrap/>
            <w:vAlign w:val="center"/>
          </w:tcPr>
          <w:p w14:paraId="42D35D8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4320" w:type="dxa"/>
            <w:tcBorders>
              <w:top w:val="single" w:color="BFBFBF" w:sz="4" w:space="0"/>
              <w:left w:val="single" w:color="BFBFBF" w:sz="4" w:space="0"/>
              <w:bottom w:val="single" w:color="BFBFBF" w:sz="4" w:space="0"/>
              <w:right w:val="single" w:color="BFBFBF" w:sz="4" w:space="0"/>
            </w:tcBorders>
            <w:shd w:val="clear" w:color="auto" w:fill="auto"/>
            <w:vAlign w:val="center"/>
          </w:tcPr>
          <w:p w14:paraId="6EF0B4D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丁型肝炎病毒抗体IgG</w:t>
            </w:r>
          </w:p>
        </w:tc>
        <w:tc>
          <w:tcPr>
            <w:tcW w:w="0" w:type="auto"/>
            <w:tcBorders>
              <w:top w:val="single" w:color="BFBFBF" w:sz="4" w:space="0"/>
              <w:left w:val="single" w:color="BFBFBF" w:sz="4" w:space="0"/>
              <w:bottom w:val="single" w:color="BFBFBF" w:sz="4" w:space="0"/>
              <w:right w:val="single" w:color="BFBFBF" w:sz="4" w:space="0"/>
            </w:tcBorders>
            <w:shd w:val="clear" w:color="auto" w:fill="auto"/>
            <w:noWrap/>
            <w:vAlign w:val="center"/>
          </w:tcPr>
          <w:p w14:paraId="38D9BD1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w:t>
            </w:r>
          </w:p>
        </w:tc>
        <w:tc>
          <w:tcPr>
            <w:tcW w:w="0" w:type="auto"/>
            <w:tcBorders>
              <w:top w:val="single" w:color="BFBFBF" w:sz="4" w:space="0"/>
              <w:left w:val="single" w:color="BFBFBF" w:sz="4" w:space="0"/>
              <w:bottom w:val="single" w:color="BFBFBF" w:sz="4" w:space="0"/>
              <w:right w:val="single" w:color="BFBFBF" w:sz="4" w:space="0"/>
            </w:tcBorders>
            <w:shd w:val="clear" w:color="auto" w:fill="auto"/>
            <w:noWrap/>
            <w:vAlign w:val="center"/>
          </w:tcPr>
          <w:p w14:paraId="39A9A2C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27.00</w:t>
            </w:r>
          </w:p>
        </w:tc>
      </w:tr>
      <w:tr w14:paraId="7FD3E5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0" w:type="auto"/>
            <w:tcBorders>
              <w:top w:val="single" w:color="BFBFBF" w:sz="4" w:space="0"/>
              <w:left w:val="single" w:color="BFBFBF" w:sz="4" w:space="0"/>
              <w:bottom w:val="single" w:color="BFBFBF" w:sz="4" w:space="0"/>
              <w:right w:val="single" w:color="BFBFBF" w:sz="4" w:space="0"/>
            </w:tcBorders>
            <w:shd w:val="clear" w:color="auto" w:fill="auto"/>
            <w:noWrap/>
            <w:vAlign w:val="center"/>
          </w:tcPr>
          <w:p w14:paraId="589E26A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4320" w:type="dxa"/>
            <w:tcBorders>
              <w:top w:val="single" w:color="BFBFBF" w:sz="4" w:space="0"/>
              <w:left w:val="single" w:color="BFBFBF" w:sz="4" w:space="0"/>
              <w:bottom w:val="single" w:color="BFBFBF" w:sz="4" w:space="0"/>
              <w:right w:val="single" w:color="BFBFBF" w:sz="4" w:space="0"/>
            </w:tcBorders>
            <w:shd w:val="clear" w:color="auto" w:fill="auto"/>
            <w:vAlign w:val="center"/>
          </w:tcPr>
          <w:p w14:paraId="6EA7BCA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风湿三项（CRP、ASO、RF）</w:t>
            </w:r>
          </w:p>
        </w:tc>
        <w:tc>
          <w:tcPr>
            <w:tcW w:w="0" w:type="auto"/>
            <w:tcBorders>
              <w:top w:val="single" w:color="BFBFBF" w:sz="4" w:space="0"/>
              <w:left w:val="single" w:color="BFBFBF" w:sz="4" w:space="0"/>
              <w:bottom w:val="single" w:color="BFBFBF" w:sz="4" w:space="0"/>
              <w:right w:val="single" w:color="BFBFBF" w:sz="4" w:space="0"/>
            </w:tcBorders>
            <w:shd w:val="clear" w:color="auto" w:fill="auto"/>
            <w:noWrap/>
            <w:vAlign w:val="center"/>
          </w:tcPr>
          <w:p w14:paraId="1636635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w:t>
            </w:r>
          </w:p>
        </w:tc>
        <w:tc>
          <w:tcPr>
            <w:tcW w:w="0" w:type="auto"/>
            <w:tcBorders>
              <w:top w:val="single" w:color="BFBFBF" w:sz="4" w:space="0"/>
              <w:left w:val="single" w:color="BFBFBF" w:sz="4" w:space="0"/>
              <w:bottom w:val="single" w:color="BFBFBF" w:sz="4" w:space="0"/>
              <w:right w:val="single" w:color="BFBFBF" w:sz="4" w:space="0"/>
            </w:tcBorders>
            <w:shd w:val="clear" w:color="auto" w:fill="auto"/>
            <w:noWrap/>
            <w:vAlign w:val="center"/>
          </w:tcPr>
          <w:p w14:paraId="7598CFC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58.00</w:t>
            </w:r>
          </w:p>
        </w:tc>
      </w:tr>
      <w:tr w14:paraId="3D8702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0" w:type="auto"/>
            <w:tcBorders>
              <w:top w:val="single" w:color="BFBFBF" w:sz="4" w:space="0"/>
              <w:left w:val="single" w:color="BFBFBF" w:sz="4" w:space="0"/>
              <w:bottom w:val="single" w:color="BFBFBF" w:sz="4" w:space="0"/>
              <w:right w:val="single" w:color="BFBFBF" w:sz="4" w:space="0"/>
            </w:tcBorders>
            <w:shd w:val="clear" w:color="auto" w:fill="auto"/>
            <w:noWrap/>
            <w:vAlign w:val="center"/>
          </w:tcPr>
          <w:p w14:paraId="7CA0557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w:t>
            </w:r>
          </w:p>
        </w:tc>
        <w:tc>
          <w:tcPr>
            <w:tcW w:w="4320" w:type="dxa"/>
            <w:tcBorders>
              <w:top w:val="single" w:color="BFBFBF" w:sz="4" w:space="0"/>
              <w:left w:val="single" w:color="BFBFBF" w:sz="4" w:space="0"/>
              <w:bottom w:val="single" w:color="BFBFBF" w:sz="4" w:space="0"/>
              <w:right w:val="single" w:color="BFBFBF" w:sz="4" w:space="0"/>
            </w:tcBorders>
            <w:shd w:val="clear" w:color="auto" w:fill="auto"/>
            <w:vAlign w:val="center"/>
          </w:tcPr>
          <w:p w14:paraId="76914F3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骨碱性磷酸酶</w:t>
            </w:r>
          </w:p>
        </w:tc>
        <w:tc>
          <w:tcPr>
            <w:tcW w:w="0" w:type="auto"/>
            <w:tcBorders>
              <w:top w:val="single" w:color="BFBFBF" w:sz="4" w:space="0"/>
              <w:left w:val="single" w:color="BFBFBF" w:sz="4" w:space="0"/>
              <w:bottom w:val="single" w:color="BFBFBF" w:sz="4" w:space="0"/>
              <w:right w:val="single" w:color="BFBFBF" w:sz="4" w:space="0"/>
            </w:tcBorders>
            <w:shd w:val="clear" w:color="auto" w:fill="auto"/>
            <w:noWrap/>
            <w:vAlign w:val="center"/>
          </w:tcPr>
          <w:p w14:paraId="5C831FE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50.00</w:t>
            </w:r>
          </w:p>
        </w:tc>
        <w:tc>
          <w:tcPr>
            <w:tcW w:w="0" w:type="auto"/>
            <w:tcBorders>
              <w:top w:val="single" w:color="BFBFBF" w:sz="4" w:space="0"/>
              <w:left w:val="single" w:color="BFBFBF" w:sz="4" w:space="0"/>
              <w:bottom w:val="single" w:color="BFBFBF" w:sz="4" w:space="0"/>
              <w:right w:val="single" w:color="BFBFBF" w:sz="4" w:space="0"/>
            </w:tcBorders>
            <w:shd w:val="clear" w:color="auto" w:fill="auto"/>
            <w:noWrap/>
            <w:vAlign w:val="center"/>
          </w:tcPr>
          <w:p w14:paraId="25A78E0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50.00</w:t>
            </w:r>
          </w:p>
        </w:tc>
      </w:tr>
      <w:tr w14:paraId="2DFB4F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0" w:type="auto"/>
            <w:tcBorders>
              <w:top w:val="single" w:color="BFBFBF" w:sz="4" w:space="0"/>
              <w:left w:val="single" w:color="BFBFBF" w:sz="4" w:space="0"/>
              <w:bottom w:val="single" w:color="BFBFBF" w:sz="4" w:space="0"/>
              <w:right w:val="single" w:color="BFBFBF" w:sz="4" w:space="0"/>
            </w:tcBorders>
            <w:shd w:val="clear" w:color="auto" w:fill="auto"/>
            <w:noWrap/>
            <w:vAlign w:val="center"/>
          </w:tcPr>
          <w:p w14:paraId="5D94CD0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c>
          <w:tcPr>
            <w:tcW w:w="4320" w:type="dxa"/>
            <w:tcBorders>
              <w:top w:val="single" w:color="BFBFBF" w:sz="4" w:space="0"/>
              <w:left w:val="single" w:color="BFBFBF" w:sz="4" w:space="0"/>
              <w:bottom w:val="single" w:color="BFBFBF" w:sz="4" w:space="0"/>
              <w:right w:val="single" w:color="BFBFBF" w:sz="4" w:space="0"/>
            </w:tcBorders>
            <w:shd w:val="clear" w:color="auto" w:fill="auto"/>
            <w:vAlign w:val="center"/>
          </w:tcPr>
          <w:p w14:paraId="4C893B0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甲型肝炎病毒抗体IgG</w:t>
            </w:r>
          </w:p>
        </w:tc>
        <w:tc>
          <w:tcPr>
            <w:tcW w:w="0" w:type="auto"/>
            <w:tcBorders>
              <w:top w:val="single" w:color="BFBFBF" w:sz="4" w:space="0"/>
              <w:left w:val="single" w:color="BFBFBF" w:sz="4" w:space="0"/>
              <w:bottom w:val="single" w:color="BFBFBF" w:sz="4" w:space="0"/>
              <w:right w:val="single" w:color="BFBFBF" w:sz="4" w:space="0"/>
            </w:tcBorders>
            <w:shd w:val="clear" w:color="auto" w:fill="auto"/>
            <w:noWrap/>
            <w:vAlign w:val="center"/>
          </w:tcPr>
          <w:p w14:paraId="23E6943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w:t>
            </w:r>
          </w:p>
        </w:tc>
        <w:tc>
          <w:tcPr>
            <w:tcW w:w="0" w:type="auto"/>
            <w:tcBorders>
              <w:top w:val="single" w:color="BFBFBF" w:sz="4" w:space="0"/>
              <w:left w:val="single" w:color="BFBFBF" w:sz="4" w:space="0"/>
              <w:bottom w:val="single" w:color="BFBFBF" w:sz="4" w:space="0"/>
              <w:right w:val="single" w:color="BFBFBF" w:sz="4" w:space="0"/>
            </w:tcBorders>
            <w:shd w:val="clear" w:color="auto" w:fill="auto"/>
            <w:noWrap/>
            <w:vAlign w:val="center"/>
          </w:tcPr>
          <w:p w14:paraId="01BADC1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17.00</w:t>
            </w:r>
          </w:p>
        </w:tc>
      </w:tr>
      <w:tr w14:paraId="095152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0" w:type="auto"/>
            <w:tcBorders>
              <w:top w:val="single" w:color="BFBFBF" w:sz="4" w:space="0"/>
              <w:left w:val="single" w:color="BFBFBF" w:sz="4" w:space="0"/>
              <w:bottom w:val="single" w:color="BFBFBF" w:sz="4" w:space="0"/>
              <w:right w:val="single" w:color="BFBFBF" w:sz="4" w:space="0"/>
            </w:tcBorders>
            <w:shd w:val="clear" w:color="auto" w:fill="auto"/>
            <w:noWrap/>
            <w:vAlign w:val="center"/>
          </w:tcPr>
          <w:p w14:paraId="4D3F772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w:t>
            </w:r>
          </w:p>
        </w:tc>
        <w:tc>
          <w:tcPr>
            <w:tcW w:w="4320" w:type="dxa"/>
            <w:tcBorders>
              <w:top w:val="single" w:color="BFBFBF" w:sz="4" w:space="0"/>
              <w:left w:val="single" w:color="BFBFBF" w:sz="4" w:space="0"/>
              <w:bottom w:val="single" w:color="BFBFBF" w:sz="4" w:space="0"/>
              <w:right w:val="single" w:color="BFBFBF" w:sz="4" w:space="0"/>
            </w:tcBorders>
            <w:shd w:val="clear" w:color="auto" w:fill="auto"/>
            <w:vAlign w:val="center"/>
          </w:tcPr>
          <w:p w14:paraId="5BBADB8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甲型肝炎病毒抗体IgM</w:t>
            </w:r>
          </w:p>
        </w:tc>
        <w:tc>
          <w:tcPr>
            <w:tcW w:w="0" w:type="auto"/>
            <w:tcBorders>
              <w:top w:val="single" w:color="BFBFBF" w:sz="4" w:space="0"/>
              <w:left w:val="single" w:color="BFBFBF" w:sz="4" w:space="0"/>
              <w:bottom w:val="single" w:color="BFBFBF" w:sz="4" w:space="0"/>
              <w:right w:val="single" w:color="BFBFBF" w:sz="4" w:space="0"/>
            </w:tcBorders>
            <w:shd w:val="clear" w:color="auto" w:fill="auto"/>
            <w:noWrap/>
            <w:vAlign w:val="center"/>
          </w:tcPr>
          <w:p w14:paraId="31C157F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w:t>
            </w:r>
          </w:p>
        </w:tc>
        <w:tc>
          <w:tcPr>
            <w:tcW w:w="0" w:type="auto"/>
            <w:tcBorders>
              <w:top w:val="single" w:color="BFBFBF" w:sz="4" w:space="0"/>
              <w:left w:val="single" w:color="BFBFBF" w:sz="4" w:space="0"/>
              <w:bottom w:val="single" w:color="BFBFBF" w:sz="4" w:space="0"/>
              <w:right w:val="single" w:color="BFBFBF" w:sz="4" w:space="0"/>
            </w:tcBorders>
            <w:shd w:val="clear" w:color="auto" w:fill="auto"/>
            <w:noWrap/>
            <w:vAlign w:val="center"/>
          </w:tcPr>
          <w:p w14:paraId="0297A28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17.00</w:t>
            </w:r>
          </w:p>
        </w:tc>
      </w:tr>
      <w:tr w14:paraId="777AB1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0" w:type="auto"/>
            <w:tcBorders>
              <w:top w:val="single" w:color="BFBFBF" w:sz="4" w:space="0"/>
              <w:left w:val="single" w:color="BFBFBF" w:sz="4" w:space="0"/>
              <w:bottom w:val="single" w:color="BFBFBF" w:sz="4" w:space="0"/>
              <w:right w:val="single" w:color="BFBFBF" w:sz="4" w:space="0"/>
            </w:tcBorders>
            <w:shd w:val="clear" w:color="auto" w:fill="auto"/>
            <w:noWrap/>
            <w:vAlign w:val="center"/>
          </w:tcPr>
          <w:p w14:paraId="5726A68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w:t>
            </w:r>
          </w:p>
        </w:tc>
        <w:tc>
          <w:tcPr>
            <w:tcW w:w="4320" w:type="dxa"/>
            <w:tcBorders>
              <w:top w:val="single" w:color="BFBFBF" w:sz="4" w:space="0"/>
              <w:left w:val="single" w:color="BFBFBF" w:sz="4" w:space="0"/>
              <w:bottom w:val="single" w:color="BFBFBF" w:sz="4" w:space="0"/>
              <w:right w:val="single" w:color="BFBFBF" w:sz="4" w:space="0"/>
            </w:tcBorders>
            <w:shd w:val="clear" w:color="auto" w:fill="auto"/>
            <w:vAlign w:val="center"/>
          </w:tcPr>
          <w:p w14:paraId="032708B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甲状旁腺激素</w:t>
            </w:r>
          </w:p>
        </w:tc>
        <w:tc>
          <w:tcPr>
            <w:tcW w:w="0" w:type="auto"/>
            <w:tcBorders>
              <w:top w:val="single" w:color="BFBFBF" w:sz="4" w:space="0"/>
              <w:left w:val="single" w:color="BFBFBF" w:sz="4" w:space="0"/>
              <w:bottom w:val="single" w:color="BFBFBF" w:sz="4" w:space="0"/>
              <w:right w:val="single" w:color="BFBFBF" w:sz="4" w:space="0"/>
            </w:tcBorders>
            <w:shd w:val="clear" w:color="auto" w:fill="auto"/>
            <w:noWrap/>
            <w:vAlign w:val="center"/>
          </w:tcPr>
          <w:p w14:paraId="503EBDC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w:t>
            </w:r>
          </w:p>
        </w:tc>
        <w:tc>
          <w:tcPr>
            <w:tcW w:w="0" w:type="auto"/>
            <w:tcBorders>
              <w:top w:val="single" w:color="BFBFBF" w:sz="4" w:space="0"/>
              <w:left w:val="single" w:color="BFBFBF" w:sz="4" w:space="0"/>
              <w:bottom w:val="single" w:color="BFBFBF" w:sz="4" w:space="0"/>
              <w:right w:val="single" w:color="BFBFBF" w:sz="4" w:space="0"/>
            </w:tcBorders>
            <w:shd w:val="clear" w:color="auto" w:fill="auto"/>
            <w:noWrap/>
            <w:vAlign w:val="center"/>
          </w:tcPr>
          <w:p w14:paraId="45D4235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32.00</w:t>
            </w:r>
          </w:p>
        </w:tc>
      </w:tr>
      <w:tr w14:paraId="1996F5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0" w:type="auto"/>
            <w:tcBorders>
              <w:top w:val="single" w:color="BFBFBF" w:sz="4" w:space="0"/>
              <w:left w:val="single" w:color="BFBFBF" w:sz="4" w:space="0"/>
              <w:bottom w:val="single" w:color="BFBFBF" w:sz="4" w:space="0"/>
              <w:right w:val="single" w:color="BFBFBF" w:sz="4" w:space="0"/>
            </w:tcBorders>
            <w:shd w:val="clear" w:color="auto" w:fill="auto"/>
            <w:noWrap/>
            <w:vAlign w:val="center"/>
          </w:tcPr>
          <w:p w14:paraId="6E6109A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4320" w:type="dxa"/>
            <w:tcBorders>
              <w:top w:val="single" w:color="BFBFBF" w:sz="4" w:space="0"/>
              <w:left w:val="single" w:color="BFBFBF" w:sz="4" w:space="0"/>
              <w:bottom w:val="single" w:color="BFBFBF" w:sz="4" w:space="0"/>
              <w:right w:val="single" w:color="BFBFBF" w:sz="4" w:space="0"/>
            </w:tcBorders>
            <w:shd w:val="clear" w:color="auto" w:fill="auto"/>
            <w:vAlign w:val="center"/>
          </w:tcPr>
          <w:p w14:paraId="5BF8E60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解脲脲原体核酸测定(定性)</w:t>
            </w:r>
          </w:p>
        </w:tc>
        <w:tc>
          <w:tcPr>
            <w:tcW w:w="0" w:type="auto"/>
            <w:tcBorders>
              <w:top w:val="single" w:color="BFBFBF" w:sz="4" w:space="0"/>
              <w:left w:val="single" w:color="BFBFBF" w:sz="4" w:space="0"/>
              <w:bottom w:val="single" w:color="BFBFBF" w:sz="4" w:space="0"/>
              <w:right w:val="single" w:color="BFBFBF" w:sz="4" w:space="0"/>
            </w:tcBorders>
            <w:shd w:val="clear" w:color="auto" w:fill="auto"/>
            <w:noWrap/>
            <w:vAlign w:val="center"/>
          </w:tcPr>
          <w:p w14:paraId="667FADD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0" w:type="auto"/>
            <w:tcBorders>
              <w:top w:val="single" w:color="BFBFBF" w:sz="4" w:space="0"/>
              <w:left w:val="single" w:color="BFBFBF" w:sz="4" w:space="0"/>
              <w:bottom w:val="single" w:color="BFBFBF" w:sz="4" w:space="0"/>
              <w:right w:val="single" w:color="BFBFBF" w:sz="4" w:space="0"/>
            </w:tcBorders>
            <w:shd w:val="clear" w:color="auto" w:fill="auto"/>
            <w:noWrap/>
            <w:vAlign w:val="center"/>
          </w:tcPr>
          <w:p w14:paraId="6B97ECF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66.00</w:t>
            </w:r>
          </w:p>
        </w:tc>
      </w:tr>
      <w:tr w14:paraId="129468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0" w:type="auto"/>
            <w:tcBorders>
              <w:top w:val="single" w:color="BFBFBF" w:sz="4" w:space="0"/>
              <w:left w:val="single" w:color="BFBFBF" w:sz="4" w:space="0"/>
              <w:bottom w:val="single" w:color="BFBFBF" w:sz="4" w:space="0"/>
              <w:right w:val="single" w:color="BFBFBF" w:sz="4" w:space="0"/>
            </w:tcBorders>
            <w:shd w:val="clear" w:color="auto" w:fill="auto"/>
            <w:noWrap/>
            <w:vAlign w:val="center"/>
          </w:tcPr>
          <w:p w14:paraId="2B0A3A8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w:t>
            </w:r>
          </w:p>
        </w:tc>
        <w:tc>
          <w:tcPr>
            <w:tcW w:w="4320" w:type="dxa"/>
            <w:tcBorders>
              <w:top w:val="single" w:color="BFBFBF" w:sz="4" w:space="0"/>
              <w:left w:val="single" w:color="BFBFBF" w:sz="4" w:space="0"/>
              <w:bottom w:val="single" w:color="BFBFBF" w:sz="4" w:space="0"/>
              <w:right w:val="single" w:color="BFBFBF" w:sz="4" w:space="0"/>
            </w:tcBorders>
            <w:shd w:val="clear" w:color="auto" w:fill="auto"/>
            <w:vAlign w:val="center"/>
          </w:tcPr>
          <w:p w14:paraId="39F2DB8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巨细胞病毒（CMV）DNA测定</w:t>
            </w:r>
          </w:p>
        </w:tc>
        <w:tc>
          <w:tcPr>
            <w:tcW w:w="0" w:type="auto"/>
            <w:tcBorders>
              <w:top w:val="single" w:color="BFBFBF" w:sz="4" w:space="0"/>
              <w:left w:val="single" w:color="BFBFBF" w:sz="4" w:space="0"/>
              <w:bottom w:val="single" w:color="BFBFBF" w:sz="4" w:space="0"/>
              <w:right w:val="single" w:color="BFBFBF" w:sz="4" w:space="0"/>
            </w:tcBorders>
            <w:shd w:val="clear" w:color="auto" w:fill="auto"/>
            <w:noWrap/>
            <w:vAlign w:val="center"/>
          </w:tcPr>
          <w:p w14:paraId="7209D7F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w:t>
            </w:r>
          </w:p>
        </w:tc>
        <w:tc>
          <w:tcPr>
            <w:tcW w:w="0" w:type="auto"/>
            <w:tcBorders>
              <w:top w:val="single" w:color="BFBFBF" w:sz="4" w:space="0"/>
              <w:left w:val="single" w:color="BFBFBF" w:sz="4" w:space="0"/>
              <w:bottom w:val="single" w:color="BFBFBF" w:sz="4" w:space="0"/>
              <w:right w:val="single" w:color="BFBFBF" w:sz="4" w:space="0"/>
            </w:tcBorders>
            <w:shd w:val="clear" w:color="auto" w:fill="auto"/>
            <w:noWrap/>
            <w:vAlign w:val="center"/>
          </w:tcPr>
          <w:p w14:paraId="76BDD20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66.00</w:t>
            </w:r>
          </w:p>
        </w:tc>
      </w:tr>
      <w:tr w14:paraId="4D3424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0" w:type="auto"/>
            <w:tcBorders>
              <w:top w:val="single" w:color="BFBFBF" w:sz="4" w:space="0"/>
              <w:left w:val="single" w:color="BFBFBF" w:sz="4" w:space="0"/>
              <w:bottom w:val="single" w:color="BFBFBF" w:sz="4" w:space="0"/>
              <w:right w:val="single" w:color="BFBFBF" w:sz="4" w:space="0"/>
            </w:tcBorders>
            <w:shd w:val="clear" w:color="auto" w:fill="auto"/>
            <w:noWrap/>
            <w:vAlign w:val="center"/>
          </w:tcPr>
          <w:p w14:paraId="68D1D47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w:t>
            </w:r>
          </w:p>
        </w:tc>
        <w:tc>
          <w:tcPr>
            <w:tcW w:w="4320" w:type="dxa"/>
            <w:tcBorders>
              <w:top w:val="single" w:color="BFBFBF" w:sz="4" w:space="0"/>
              <w:left w:val="single" w:color="BFBFBF" w:sz="4" w:space="0"/>
              <w:bottom w:val="single" w:color="BFBFBF" w:sz="4" w:space="0"/>
              <w:right w:val="single" w:color="BFBFBF" w:sz="4" w:space="0"/>
            </w:tcBorders>
            <w:shd w:val="clear" w:color="auto" w:fill="auto"/>
            <w:vAlign w:val="center"/>
          </w:tcPr>
          <w:p w14:paraId="12383DE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抗β2糖蛋白抗体三项</w:t>
            </w:r>
          </w:p>
        </w:tc>
        <w:tc>
          <w:tcPr>
            <w:tcW w:w="0" w:type="auto"/>
            <w:tcBorders>
              <w:top w:val="single" w:color="BFBFBF" w:sz="4" w:space="0"/>
              <w:left w:val="single" w:color="BFBFBF" w:sz="4" w:space="0"/>
              <w:bottom w:val="single" w:color="BFBFBF" w:sz="4" w:space="0"/>
              <w:right w:val="single" w:color="BFBFBF" w:sz="4" w:space="0"/>
            </w:tcBorders>
            <w:shd w:val="clear" w:color="auto" w:fill="auto"/>
            <w:noWrap/>
            <w:vAlign w:val="center"/>
          </w:tcPr>
          <w:p w14:paraId="48ECEA8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30.00</w:t>
            </w:r>
          </w:p>
        </w:tc>
        <w:tc>
          <w:tcPr>
            <w:tcW w:w="0" w:type="auto"/>
            <w:tcBorders>
              <w:top w:val="single" w:color="BFBFBF" w:sz="4" w:space="0"/>
              <w:left w:val="single" w:color="BFBFBF" w:sz="4" w:space="0"/>
              <w:bottom w:val="single" w:color="BFBFBF" w:sz="4" w:space="0"/>
              <w:right w:val="single" w:color="BFBFBF" w:sz="4" w:space="0"/>
            </w:tcBorders>
            <w:shd w:val="clear" w:color="auto" w:fill="auto"/>
            <w:noWrap/>
            <w:vAlign w:val="center"/>
          </w:tcPr>
          <w:p w14:paraId="526E359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108.00</w:t>
            </w:r>
          </w:p>
        </w:tc>
      </w:tr>
      <w:tr w14:paraId="1B308A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0" w:type="auto"/>
            <w:tcBorders>
              <w:top w:val="single" w:color="BFBFBF" w:sz="4" w:space="0"/>
              <w:left w:val="single" w:color="BFBFBF" w:sz="4" w:space="0"/>
              <w:bottom w:val="single" w:color="BFBFBF" w:sz="4" w:space="0"/>
              <w:right w:val="single" w:color="BFBFBF" w:sz="4" w:space="0"/>
            </w:tcBorders>
            <w:shd w:val="clear" w:color="auto" w:fill="auto"/>
            <w:noWrap/>
            <w:vAlign w:val="center"/>
          </w:tcPr>
          <w:p w14:paraId="5E80DC0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w:t>
            </w:r>
          </w:p>
        </w:tc>
        <w:tc>
          <w:tcPr>
            <w:tcW w:w="4320" w:type="dxa"/>
            <w:tcBorders>
              <w:top w:val="single" w:color="BFBFBF" w:sz="4" w:space="0"/>
              <w:left w:val="single" w:color="BFBFBF" w:sz="4" w:space="0"/>
              <w:bottom w:val="single" w:color="BFBFBF" w:sz="4" w:space="0"/>
              <w:right w:val="single" w:color="BFBFBF" w:sz="4" w:space="0"/>
            </w:tcBorders>
            <w:shd w:val="clear" w:color="auto" w:fill="auto"/>
            <w:vAlign w:val="center"/>
          </w:tcPr>
          <w:p w14:paraId="0B7F080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抗核抗体18项</w:t>
            </w:r>
          </w:p>
        </w:tc>
        <w:tc>
          <w:tcPr>
            <w:tcW w:w="0" w:type="auto"/>
            <w:tcBorders>
              <w:top w:val="single" w:color="BFBFBF" w:sz="4" w:space="0"/>
              <w:left w:val="single" w:color="BFBFBF" w:sz="4" w:space="0"/>
              <w:bottom w:val="single" w:color="BFBFBF" w:sz="4" w:space="0"/>
              <w:right w:val="single" w:color="BFBFBF" w:sz="4" w:space="0"/>
            </w:tcBorders>
            <w:shd w:val="clear" w:color="auto" w:fill="auto"/>
            <w:noWrap/>
            <w:vAlign w:val="center"/>
          </w:tcPr>
          <w:p w14:paraId="437E587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30.00</w:t>
            </w:r>
          </w:p>
        </w:tc>
        <w:tc>
          <w:tcPr>
            <w:tcW w:w="0" w:type="auto"/>
            <w:tcBorders>
              <w:top w:val="single" w:color="BFBFBF" w:sz="4" w:space="0"/>
              <w:left w:val="single" w:color="BFBFBF" w:sz="4" w:space="0"/>
              <w:bottom w:val="single" w:color="BFBFBF" w:sz="4" w:space="0"/>
              <w:right w:val="single" w:color="BFBFBF" w:sz="4" w:space="0"/>
            </w:tcBorders>
            <w:shd w:val="clear" w:color="auto" w:fill="auto"/>
            <w:noWrap/>
            <w:vAlign w:val="center"/>
          </w:tcPr>
          <w:p w14:paraId="6F2FE6A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347.00</w:t>
            </w:r>
          </w:p>
        </w:tc>
      </w:tr>
      <w:tr w14:paraId="11FB50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0" w:type="auto"/>
            <w:tcBorders>
              <w:top w:val="single" w:color="BFBFBF" w:sz="4" w:space="0"/>
              <w:left w:val="single" w:color="BFBFBF" w:sz="4" w:space="0"/>
              <w:bottom w:val="single" w:color="BFBFBF" w:sz="4" w:space="0"/>
              <w:right w:val="single" w:color="BFBFBF" w:sz="4" w:space="0"/>
            </w:tcBorders>
            <w:shd w:val="clear" w:color="auto" w:fill="auto"/>
            <w:noWrap/>
            <w:vAlign w:val="center"/>
          </w:tcPr>
          <w:p w14:paraId="5F3E787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w:t>
            </w:r>
          </w:p>
        </w:tc>
        <w:tc>
          <w:tcPr>
            <w:tcW w:w="4320" w:type="dxa"/>
            <w:tcBorders>
              <w:top w:val="single" w:color="BFBFBF" w:sz="4" w:space="0"/>
              <w:left w:val="single" w:color="BFBFBF" w:sz="4" w:space="0"/>
              <w:bottom w:val="single" w:color="BFBFBF" w:sz="4" w:space="0"/>
              <w:right w:val="single" w:color="BFBFBF" w:sz="4" w:space="0"/>
            </w:tcBorders>
            <w:shd w:val="clear" w:color="auto" w:fill="auto"/>
            <w:vAlign w:val="center"/>
          </w:tcPr>
          <w:p w14:paraId="2E59FFE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抗核抗体3项</w:t>
            </w:r>
          </w:p>
        </w:tc>
        <w:tc>
          <w:tcPr>
            <w:tcW w:w="0" w:type="auto"/>
            <w:tcBorders>
              <w:top w:val="single" w:color="BFBFBF" w:sz="4" w:space="0"/>
              <w:left w:val="single" w:color="BFBFBF" w:sz="4" w:space="0"/>
              <w:bottom w:val="single" w:color="BFBFBF" w:sz="4" w:space="0"/>
              <w:right w:val="single" w:color="BFBFBF" w:sz="4" w:space="0"/>
            </w:tcBorders>
            <w:shd w:val="clear" w:color="auto" w:fill="auto"/>
            <w:noWrap/>
            <w:vAlign w:val="center"/>
          </w:tcPr>
          <w:p w14:paraId="601DE6B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w:t>
            </w:r>
          </w:p>
        </w:tc>
        <w:tc>
          <w:tcPr>
            <w:tcW w:w="0" w:type="auto"/>
            <w:tcBorders>
              <w:top w:val="single" w:color="BFBFBF" w:sz="4" w:space="0"/>
              <w:left w:val="single" w:color="BFBFBF" w:sz="4" w:space="0"/>
              <w:bottom w:val="single" w:color="BFBFBF" w:sz="4" w:space="0"/>
              <w:right w:val="single" w:color="BFBFBF" w:sz="4" w:space="0"/>
            </w:tcBorders>
            <w:shd w:val="clear" w:color="auto" w:fill="auto"/>
            <w:noWrap/>
            <w:vAlign w:val="center"/>
          </w:tcPr>
          <w:p w14:paraId="561C4BC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75.00</w:t>
            </w:r>
          </w:p>
        </w:tc>
      </w:tr>
      <w:tr w14:paraId="2F600F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0" w:type="auto"/>
            <w:tcBorders>
              <w:top w:val="single" w:color="BFBFBF" w:sz="4" w:space="0"/>
              <w:left w:val="single" w:color="BFBFBF" w:sz="4" w:space="0"/>
              <w:bottom w:val="single" w:color="BFBFBF" w:sz="4" w:space="0"/>
              <w:right w:val="single" w:color="BFBFBF" w:sz="4" w:space="0"/>
            </w:tcBorders>
            <w:shd w:val="clear" w:color="auto" w:fill="auto"/>
            <w:noWrap/>
            <w:vAlign w:val="center"/>
          </w:tcPr>
          <w:p w14:paraId="63D1A53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4320" w:type="dxa"/>
            <w:tcBorders>
              <w:top w:val="single" w:color="BFBFBF" w:sz="4" w:space="0"/>
              <w:left w:val="single" w:color="BFBFBF" w:sz="4" w:space="0"/>
              <w:bottom w:val="single" w:color="BFBFBF" w:sz="4" w:space="0"/>
              <w:right w:val="single" w:color="BFBFBF" w:sz="4" w:space="0"/>
            </w:tcBorders>
            <w:shd w:val="clear" w:color="auto" w:fill="auto"/>
            <w:vAlign w:val="center"/>
          </w:tcPr>
          <w:p w14:paraId="3333323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抗核抗体检测</w:t>
            </w:r>
          </w:p>
        </w:tc>
        <w:tc>
          <w:tcPr>
            <w:tcW w:w="0" w:type="auto"/>
            <w:tcBorders>
              <w:top w:val="single" w:color="BFBFBF" w:sz="4" w:space="0"/>
              <w:left w:val="single" w:color="BFBFBF" w:sz="4" w:space="0"/>
              <w:bottom w:val="single" w:color="BFBFBF" w:sz="4" w:space="0"/>
              <w:right w:val="single" w:color="BFBFBF" w:sz="4" w:space="0"/>
            </w:tcBorders>
            <w:shd w:val="clear" w:color="auto" w:fill="auto"/>
            <w:noWrap/>
            <w:vAlign w:val="center"/>
          </w:tcPr>
          <w:p w14:paraId="3141ED0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w:t>
            </w:r>
          </w:p>
        </w:tc>
        <w:tc>
          <w:tcPr>
            <w:tcW w:w="0" w:type="auto"/>
            <w:tcBorders>
              <w:top w:val="single" w:color="BFBFBF" w:sz="4" w:space="0"/>
              <w:left w:val="single" w:color="BFBFBF" w:sz="4" w:space="0"/>
              <w:bottom w:val="single" w:color="BFBFBF" w:sz="4" w:space="0"/>
              <w:right w:val="single" w:color="BFBFBF" w:sz="4" w:space="0"/>
            </w:tcBorders>
            <w:shd w:val="clear" w:color="auto" w:fill="auto"/>
            <w:noWrap/>
            <w:vAlign w:val="center"/>
          </w:tcPr>
          <w:p w14:paraId="2FCF8CA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55.00</w:t>
            </w:r>
          </w:p>
        </w:tc>
      </w:tr>
      <w:tr w14:paraId="468992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0" w:type="auto"/>
            <w:tcBorders>
              <w:top w:val="single" w:color="BFBFBF" w:sz="4" w:space="0"/>
              <w:left w:val="single" w:color="BFBFBF" w:sz="4" w:space="0"/>
              <w:bottom w:val="single" w:color="BFBFBF" w:sz="4" w:space="0"/>
              <w:right w:val="single" w:color="BFBFBF" w:sz="4" w:space="0"/>
            </w:tcBorders>
            <w:shd w:val="clear" w:color="auto" w:fill="auto"/>
            <w:noWrap/>
            <w:vAlign w:val="center"/>
          </w:tcPr>
          <w:p w14:paraId="1F53637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w:t>
            </w:r>
          </w:p>
        </w:tc>
        <w:tc>
          <w:tcPr>
            <w:tcW w:w="4320" w:type="dxa"/>
            <w:tcBorders>
              <w:top w:val="single" w:color="BFBFBF" w:sz="4" w:space="0"/>
              <w:left w:val="single" w:color="BFBFBF" w:sz="4" w:space="0"/>
              <w:bottom w:val="single" w:color="BFBFBF" w:sz="4" w:space="0"/>
              <w:right w:val="single" w:color="BFBFBF" w:sz="4" w:space="0"/>
            </w:tcBorders>
            <w:shd w:val="clear" w:color="auto" w:fill="auto"/>
            <w:vAlign w:val="center"/>
          </w:tcPr>
          <w:p w14:paraId="16CA303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抗环瓜氨酸肽抗体检测</w:t>
            </w:r>
          </w:p>
        </w:tc>
        <w:tc>
          <w:tcPr>
            <w:tcW w:w="0" w:type="auto"/>
            <w:tcBorders>
              <w:top w:val="single" w:color="BFBFBF" w:sz="4" w:space="0"/>
              <w:left w:val="single" w:color="BFBFBF" w:sz="4" w:space="0"/>
              <w:bottom w:val="single" w:color="BFBFBF" w:sz="4" w:space="0"/>
              <w:right w:val="single" w:color="BFBFBF" w:sz="4" w:space="0"/>
            </w:tcBorders>
            <w:shd w:val="clear" w:color="auto" w:fill="auto"/>
            <w:noWrap/>
            <w:vAlign w:val="center"/>
          </w:tcPr>
          <w:p w14:paraId="0D5F59F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w:t>
            </w:r>
          </w:p>
        </w:tc>
        <w:tc>
          <w:tcPr>
            <w:tcW w:w="0" w:type="auto"/>
            <w:tcBorders>
              <w:top w:val="single" w:color="BFBFBF" w:sz="4" w:space="0"/>
              <w:left w:val="single" w:color="BFBFBF" w:sz="4" w:space="0"/>
              <w:bottom w:val="single" w:color="BFBFBF" w:sz="4" w:space="0"/>
              <w:right w:val="single" w:color="BFBFBF" w:sz="4" w:space="0"/>
            </w:tcBorders>
            <w:shd w:val="clear" w:color="auto" w:fill="auto"/>
            <w:noWrap/>
            <w:vAlign w:val="center"/>
          </w:tcPr>
          <w:p w14:paraId="5791BE1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r>
      <w:tr w14:paraId="5440D6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0" w:type="auto"/>
            <w:tcBorders>
              <w:top w:val="single" w:color="BFBFBF" w:sz="4" w:space="0"/>
              <w:left w:val="single" w:color="BFBFBF" w:sz="4" w:space="0"/>
              <w:bottom w:val="single" w:color="BFBFBF" w:sz="4" w:space="0"/>
              <w:right w:val="single" w:color="BFBFBF" w:sz="4" w:space="0"/>
            </w:tcBorders>
            <w:shd w:val="clear" w:color="auto" w:fill="auto"/>
            <w:noWrap/>
            <w:vAlign w:val="center"/>
          </w:tcPr>
          <w:p w14:paraId="01388B3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w:t>
            </w:r>
          </w:p>
        </w:tc>
        <w:tc>
          <w:tcPr>
            <w:tcW w:w="4320" w:type="dxa"/>
            <w:tcBorders>
              <w:top w:val="single" w:color="BFBFBF" w:sz="4" w:space="0"/>
              <w:left w:val="single" w:color="BFBFBF" w:sz="4" w:space="0"/>
              <w:bottom w:val="single" w:color="BFBFBF" w:sz="4" w:space="0"/>
              <w:right w:val="single" w:color="BFBFBF" w:sz="4" w:space="0"/>
            </w:tcBorders>
            <w:shd w:val="clear" w:color="auto" w:fill="auto"/>
            <w:vAlign w:val="center"/>
          </w:tcPr>
          <w:p w14:paraId="4BB2C3E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抗精子抗体（AS-Ab）</w:t>
            </w:r>
          </w:p>
        </w:tc>
        <w:tc>
          <w:tcPr>
            <w:tcW w:w="0" w:type="auto"/>
            <w:tcBorders>
              <w:top w:val="single" w:color="BFBFBF" w:sz="4" w:space="0"/>
              <w:left w:val="single" w:color="BFBFBF" w:sz="4" w:space="0"/>
              <w:bottom w:val="single" w:color="BFBFBF" w:sz="4" w:space="0"/>
              <w:right w:val="single" w:color="BFBFBF" w:sz="4" w:space="0"/>
            </w:tcBorders>
            <w:shd w:val="clear" w:color="auto" w:fill="auto"/>
            <w:noWrap/>
            <w:vAlign w:val="center"/>
          </w:tcPr>
          <w:p w14:paraId="1DA7B0F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30.00</w:t>
            </w:r>
          </w:p>
        </w:tc>
        <w:tc>
          <w:tcPr>
            <w:tcW w:w="0" w:type="auto"/>
            <w:tcBorders>
              <w:top w:val="single" w:color="BFBFBF" w:sz="4" w:space="0"/>
              <w:left w:val="single" w:color="BFBFBF" w:sz="4" w:space="0"/>
              <w:bottom w:val="single" w:color="BFBFBF" w:sz="4" w:space="0"/>
              <w:right w:val="single" w:color="BFBFBF" w:sz="4" w:space="0"/>
            </w:tcBorders>
            <w:shd w:val="clear" w:color="auto" w:fill="auto"/>
            <w:noWrap/>
            <w:vAlign w:val="center"/>
          </w:tcPr>
          <w:p w14:paraId="7B48D14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66.00</w:t>
            </w:r>
          </w:p>
        </w:tc>
      </w:tr>
      <w:tr w14:paraId="093E55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0" w:type="auto"/>
            <w:tcBorders>
              <w:top w:val="single" w:color="BFBFBF" w:sz="4" w:space="0"/>
              <w:left w:val="single" w:color="BFBFBF" w:sz="4" w:space="0"/>
              <w:bottom w:val="single" w:color="BFBFBF" w:sz="4" w:space="0"/>
              <w:right w:val="single" w:color="BFBFBF" w:sz="4" w:space="0"/>
            </w:tcBorders>
            <w:shd w:val="clear" w:color="auto" w:fill="auto"/>
            <w:noWrap/>
            <w:vAlign w:val="center"/>
          </w:tcPr>
          <w:p w14:paraId="56B00A8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w:t>
            </w:r>
          </w:p>
        </w:tc>
        <w:tc>
          <w:tcPr>
            <w:tcW w:w="4320" w:type="dxa"/>
            <w:tcBorders>
              <w:top w:val="single" w:color="BFBFBF" w:sz="4" w:space="0"/>
              <w:left w:val="single" w:color="BFBFBF" w:sz="4" w:space="0"/>
              <w:bottom w:val="single" w:color="BFBFBF" w:sz="4" w:space="0"/>
              <w:right w:val="single" w:color="BFBFBF" w:sz="4" w:space="0"/>
            </w:tcBorders>
            <w:shd w:val="clear" w:color="auto" w:fill="auto"/>
            <w:vAlign w:val="center"/>
          </w:tcPr>
          <w:p w14:paraId="645B0E0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抗精子抗体IgG（定量）</w:t>
            </w:r>
          </w:p>
        </w:tc>
        <w:tc>
          <w:tcPr>
            <w:tcW w:w="0" w:type="auto"/>
            <w:tcBorders>
              <w:top w:val="single" w:color="BFBFBF" w:sz="4" w:space="0"/>
              <w:left w:val="single" w:color="BFBFBF" w:sz="4" w:space="0"/>
              <w:bottom w:val="single" w:color="BFBFBF" w:sz="4" w:space="0"/>
              <w:right w:val="single" w:color="BFBFBF" w:sz="4" w:space="0"/>
            </w:tcBorders>
            <w:shd w:val="clear" w:color="auto" w:fill="auto"/>
            <w:noWrap/>
            <w:vAlign w:val="center"/>
          </w:tcPr>
          <w:p w14:paraId="141B3CE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w:t>
            </w:r>
          </w:p>
        </w:tc>
        <w:tc>
          <w:tcPr>
            <w:tcW w:w="0" w:type="auto"/>
            <w:tcBorders>
              <w:top w:val="single" w:color="BFBFBF" w:sz="4" w:space="0"/>
              <w:left w:val="single" w:color="BFBFBF" w:sz="4" w:space="0"/>
              <w:bottom w:val="single" w:color="BFBFBF" w:sz="4" w:space="0"/>
              <w:right w:val="single" w:color="BFBFBF" w:sz="4" w:space="0"/>
            </w:tcBorders>
            <w:shd w:val="clear" w:color="auto" w:fill="auto"/>
            <w:noWrap/>
            <w:vAlign w:val="center"/>
          </w:tcPr>
          <w:p w14:paraId="09145DB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66.00</w:t>
            </w:r>
          </w:p>
        </w:tc>
      </w:tr>
      <w:tr w14:paraId="509CA8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0" w:type="auto"/>
            <w:tcBorders>
              <w:top w:val="single" w:color="BFBFBF" w:sz="4" w:space="0"/>
              <w:left w:val="single" w:color="BFBFBF" w:sz="4" w:space="0"/>
              <w:bottom w:val="single" w:color="BFBFBF" w:sz="4" w:space="0"/>
              <w:right w:val="single" w:color="BFBFBF" w:sz="4" w:space="0"/>
            </w:tcBorders>
            <w:shd w:val="clear" w:color="auto" w:fill="auto"/>
            <w:noWrap/>
            <w:vAlign w:val="center"/>
          </w:tcPr>
          <w:p w14:paraId="40CC230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w:t>
            </w:r>
          </w:p>
        </w:tc>
        <w:tc>
          <w:tcPr>
            <w:tcW w:w="4320" w:type="dxa"/>
            <w:tcBorders>
              <w:top w:val="single" w:color="BFBFBF" w:sz="4" w:space="0"/>
              <w:left w:val="single" w:color="BFBFBF" w:sz="4" w:space="0"/>
              <w:bottom w:val="single" w:color="BFBFBF" w:sz="4" w:space="0"/>
              <w:right w:val="single" w:color="BFBFBF" w:sz="4" w:space="0"/>
            </w:tcBorders>
            <w:shd w:val="clear" w:color="auto" w:fill="auto"/>
            <w:vAlign w:val="center"/>
          </w:tcPr>
          <w:p w14:paraId="6C868EB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抗精子抗体IgG（定性）</w:t>
            </w:r>
          </w:p>
        </w:tc>
        <w:tc>
          <w:tcPr>
            <w:tcW w:w="0" w:type="auto"/>
            <w:tcBorders>
              <w:top w:val="single" w:color="BFBFBF" w:sz="4" w:space="0"/>
              <w:left w:val="single" w:color="BFBFBF" w:sz="4" w:space="0"/>
              <w:bottom w:val="single" w:color="BFBFBF" w:sz="4" w:space="0"/>
              <w:right w:val="single" w:color="BFBFBF" w:sz="4" w:space="0"/>
            </w:tcBorders>
            <w:shd w:val="clear" w:color="auto" w:fill="auto"/>
            <w:noWrap/>
            <w:vAlign w:val="center"/>
          </w:tcPr>
          <w:p w14:paraId="70A16DD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w:t>
            </w:r>
          </w:p>
        </w:tc>
        <w:tc>
          <w:tcPr>
            <w:tcW w:w="0" w:type="auto"/>
            <w:tcBorders>
              <w:top w:val="single" w:color="BFBFBF" w:sz="4" w:space="0"/>
              <w:left w:val="single" w:color="BFBFBF" w:sz="4" w:space="0"/>
              <w:bottom w:val="single" w:color="BFBFBF" w:sz="4" w:space="0"/>
              <w:right w:val="single" w:color="BFBFBF" w:sz="4" w:space="0"/>
            </w:tcBorders>
            <w:shd w:val="clear" w:color="auto" w:fill="auto"/>
            <w:noWrap/>
            <w:vAlign w:val="center"/>
          </w:tcPr>
          <w:p w14:paraId="06B9EEB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33.00</w:t>
            </w:r>
          </w:p>
        </w:tc>
      </w:tr>
      <w:tr w14:paraId="1F1B0A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0" w:type="auto"/>
            <w:tcBorders>
              <w:top w:val="single" w:color="BFBFBF" w:sz="4" w:space="0"/>
              <w:left w:val="single" w:color="BFBFBF" w:sz="4" w:space="0"/>
              <w:bottom w:val="single" w:color="BFBFBF" w:sz="4" w:space="0"/>
              <w:right w:val="single" w:color="BFBFBF" w:sz="4" w:space="0"/>
            </w:tcBorders>
            <w:shd w:val="clear" w:color="auto" w:fill="auto"/>
            <w:noWrap/>
            <w:vAlign w:val="center"/>
          </w:tcPr>
          <w:p w14:paraId="2776890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w:t>
            </w:r>
          </w:p>
        </w:tc>
        <w:tc>
          <w:tcPr>
            <w:tcW w:w="4320" w:type="dxa"/>
            <w:tcBorders>
              <w:top w:val="single" w:color="BFBFBF" w:sz="4" w:space="0"/>
              <w:left w:val="single" w:color="BFBFBF" w:sz="4" w:space="0"/>
              <w:bottom w:val="single" w:color="BFBFBF" w:sz="4" w:space="0"/>
              <w:right w:val="single" w:color="BFBFBF" w:sz="4" w:space="0"/>
            </w:tcBorders>
            <w:shd w:val="clear" w:color="auto" w:fill="auto"/>
            <w:vAlign w:val="center"/>
          </w:tcPr>
          <w:p w14:paraId="71A022A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抗链球菌溶血素O</w:t>
            </w:r>
          </w:p>
        </w:tc>
        <w:tc>
          <w:tcPr>
            <w:tcW w:w="0" w:type="auto"/>
            <w:tcBorders>
              <w:top w:val="single" w:color="BFBFBF" w:sz="4" w:space="0"/>
              <w:left w:val="single" w:color="BFBFBF" w:sz="4" w:space="0"/>
              <w:bottom w:val="single" w:color="BFBFBF" w:sz="4" w:space="0"/>
              <w:right w:val="single" w:color="BFBFBF" w:sz="4" w:space="0"/>
            </w:tcBorders>
            <w:shd w:val="clear" w:color="auto" w:fill="auto"/>
            <w:noWrap/>
            <w:vAlign w:val="center"/>
          </w:tcPr>
          <w:p w14:paraId="2A19188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w:t>
            </w:r>
          </w:p>
        </w:tc>
        <w:tc>
          <w:tcPr>
            <w:tcW w:w="0" w:type="auto"/>
            <w:tcBorders>
              <w:top w:val="single" w:color="BFBFBF" w:sz="4" w:space="0"/>
              <w:left w:val="single" w:color="BFBFBF" w:sz="4" w:space="0"/>
              <w:bottom w:val="single" w:color="BFBFBF" w:sz="4" w:space="0"/>
              <w:right w:val="single" w:color="BFBFBF" w:sz="4" w:space="0"/>
            </w:tcBorders>
            <w:shd w:val="clear" w:color="auto" w:fill="auto"/>
            <w:noWrap/>
            <w:vAlign w:val="center"/>
          </w:tcPr>
          <w:p w14:paraId="17C184A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15.00</w:t>
            </w:r>
          </w:p>
        </w:tc>
      </w:tr>
      <w:tr w14:paraId="34A425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0" w:type="auto"/>
            <w:tcBorders>
              <w:top w:val="single" w:color="BFBFBF" w:sz="4" w:space="0"/>
              <w:left w:val="single" w:color="BFBFBF" w:sz="4" w:space="0"/>
              <w:bottom w:val="single" w:color="BFBFBF" w:sz="4" w:space="0"/>
              <w:right w:val="single" w:color="BFBFBF" w:sz="4" w:space="0"/>
            </w:tcBorders>
            <w:shd w:val="clear" w:color="auto" w:fill="auto"/>
            <w:noWrap/>
            <w:vAlign w:val="center"/>
          </w:tcPr>
          <w:p w14:paraId="3456EE2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w:t>
            </w:r>
          </w:p>
        </w:tc>
        <w:tc>
          <w:tcPr>
            <w:tcW w:w="4320" w:type="dxa"/>
            <w:tcBorders>
              <w:top w:val="single" w:color="BFBFBF" w:sz="4" w:space="0"/>
              <w:left w:val="single" w:color="BFBFBF" w:sz="4" w:space="0"/>
              <w:bottom w:val="single" w:color="BFBFBF" w:sz="4" w:space="0"/>
              <w:right w:val="single" w:color="BFBFBF" w:sz="4" w:space="0"/>
            </w:tcBorders>
            <w:shd w:val="clear" w:color="auto" w:fill="auto"/>
            <w:vAlign w:val="center"/>
          </w:tcPr>
          <w:p w14:paraId="53712F5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抗磷脂综合症定量6项</w:t>
            </w:r>
          </w:p>
        </w:tc>
        <w:tc>
          <w:tcPr>
            <w:tcW w:w="0" w:type="auto"/>
            <w:tcBorders>
              <w:top w:val="single" w:color="BFBFBF" w:sz="4" w:space="0"/>
              <w:left w:val="single" w:color="BFBFBF" w:sz="4" w:space="0"/>
              <w:bottom w:val="single" w:color="BFBFBF" w:sz="4" w:space="0"/>
              <w:right w:val="single" w:color="BFBFBF" w:sz="4" w:space="0"/>
            </w:tcBorders>
            <w:shd w:val="clear" w:color="auto" w:fill="auto"/>
            <w:noWrap/>
            <w:vAlign w:val="center"/>
          </w:tcPr>
          <w:p w14:paraId="2C0E8AB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w:t>
            </w:r>
          </w:p>
        </w:tc>
        <w:tc>
          <w:tcPr>
            <w:tcW w:w="0" w:type="auto"/>
            <w:tcBorders>
              <w:top w:val="single" w:color="BFBFBF" w:sz="4" w:space="0"/>
              <w:left w:val="single" w:color="BFBFBF" w:sz="4" w:space="0"/>
              <w:bottom w:val="single" w:color="BFBFBF" w:sz="4" w:space="0"/>
              <w:right w:val="single" w:color="BFBFBF" w:sz="4" w:space="0"/>
            </w:tcBorders>
            <w:shd w:val="clear" w:color="auto" w:fill="auto"/>
            <w:noWrap/>
            <w:vAlign w:val="center"/>
          </w:tcPr>
          <w:p w14:paraId="7A77A94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186.00</w:t>
            </w:r>
          </w:p>
        </w:tc>
      </w:tr>
      <w:tr w14:paraId="0A0AEE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0" w:type="auto"/>
            <w:tcBorders>
              <w:top w:val="single" w:color="BFBFBF" w:sz="4" w:space="0"/>
              <w:left w:val="single" w:color="BFBFBF" w:sz="4" w:space="0"/>
              <w:bottom w:val="single" w:color="BFBFBF" w:sz="4" w:space="0"/>
              <w:right w:val="single" w:color="BFBFBF" w:sz="4" w:space="0"/>
            </w:tcBorders>
            <w:shd w:val="clear" w:color="auto" w:fill="auto"/>
            <w:noWrap/>
            <w:vAlign w:val="center"/>
          </w:tcPr>
          <w:p w14:paraId="065A9B3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w:t>
            </w:r>
          </w:p>
        </w:tc>
        <w:tc>
          <w:tcPr>
            <w:tcW w:w="4320" w:type="dxa"/>
            <w:tcBorders>
              <w:top w:val="single" w:color="BFBFBF" w:sz="4" w:space="0"/>
              <w:left w:val="single" w:color="BFBFBF" w:sz="4" w:space="0"/>
              <w:bottom w:val="single" w:color="BFBFBF" w:sz="4" w:space="0"/>
              <w:right w:val="single" w:color="BFBFBF" w:sz="4" w:space="0"/>
            </w:tcBorders>
            <w:shd w:val="clear" w:color="auto" w:fill="auto"/>
            <w:vAlign w:val="center"/>
          </w:tcPr>
          <w:p w14:paraId="60B31EF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抗卵巢抗体（AoAB）IgM</w:t>
            </w:r>
          </w:p>
        </w:tc>
        <w:tc>
          <w:tcPr>
            <w:tcW w:w="0" w:type="auto"/>
            <w:tcBorders>
              <w:top w:val="single" w:color="BFBFBF" w:sz="4" w:space="0"/>
              <w:left w:val="single" w:color="BFBFBF" w:sz="4" w:space="0"/>
              <w:bottom w:val="single" w:color="BFBFBF" w:sz="4" w:space="0"/>
              <w:right w:val="single" w:color="BFBFBF" w:sz="4" w:space="0"/>
            </w:tcBorders>
            <w:shd w:val="clear" w:color="auto" w:fill="auto"/>
            <w:noWrap/>
            <w:vAlign w:val="center"/>
          </w:tcPr>
          <w:p w14:paraId="5D94154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w:t>
            </w:r>
          </w:p>
        </w:tc>
        <w:tc>
          <w:tcPr>
            <w:tcW w:w="0" w:type="auto"/>
            <w:tcBorders>
              <w:top w:val="single" w:color="BFBFBF" w:sz="4" w:space="0"/>
              <w:left w:val="single" w:color="BFBFBF" w:sz="4" w:space="0"/>
              <w:bottom w:val="single" w:color="BFBFBF" w:sz="4" w:space="0"/>
              <w:right w:val="single" w:color="BFBFBF" w:sz="4" w:space="0"/>
            </w:tcBorders>
            <w:shd w:val="clear" w:color="auto" w:fill="auto"/>
            <w:noWrap/>
            <w:vAlign w:val="center"/>
          </w:tcPr>
          <w:p w14:paraId="05D4D19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33.00</w:t>
            </w:r>
          </w:p>
        </w:tc>
      </w:tr>
      <w:tr w14:paraId="31CF0D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0" w:type="auto"/>
            <w:tcBorders>
              <w:top w:val="single" w:color="BFBFBF" w:sz="4" w:space="0"/>
              <w:left w:val="single" w:color="BFBFBF" w:sz="4" w:space="0"/>
              <w:bottom w:val="single" w:color="BFBFBF" w:sz="4" w:space="0"/>
              <w:right w:val="single" w:color="BFBFBF" w:sz="4" w:space="0"/>
            </w:tcBorders>
            <w:shd w:val="clear" w:color="auto" w:fill="auto"/>
            <w:noWrap/>
            <w:vAlign w:val="center"/>
          </w:tcPr>
          <w:p w14:paraId="542C785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w:t>
            </w:r>
          </w:p>
        </w:tc>
        <w:tc>
          <w:tcPr>
            <w:tcW w:w="4320" w:type="dxa"/>
            <w:tcBorders>
              <w:top w:val="single" w:color="BFBFBF" w:sz="4" w:space="0"/>
              <w:left w:val="single" w:color="BFBFBF" w:sz="4" w:space="0"/>
              <w:bottom w:val="single" w:color="BFBFBF" w:sz="4" w:space="0"/>
              <w:right w:val="single" w:color="BFBFBF" w:sz="4" w:space="0"/>
            </w:tcBorders>
            <w:shd w:val="clear" w:color="auto" w:fill="auto"/>
            <w:vAlign w:val="center"/>
          </w:tcPr>
          <w:p w14:paraId="002F620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抗缪勒氏管激素</w:t>
            </w:r>
          </w:p>
        </w:tc>
        <w:tc>
          <w:tcPr>
            <w:tcW w:w="0" w:type="auto"/>
            <w:tcBorders>
              <w:top w:val="single" w:color="BFBFBF" w:sz="4" w:space="0"/>
              <w:left w:val="single" w:color="BFBFBF" w:sz="4" w:space="0"/>
              <w:bottom w:val="single" w:color="BFBFBF" w:sz="4" w:space="0"/>
              <w:right w:val="single" w:color="BFBFBF" w:sz="4" w:space="0"/>
            </w:tcBorders>
            <w:shd w:val="clear" w:color="auto" w:fill="auto"/>
            <w:noWrap/>
            <w:vAlign w:val="center"/>
          </w:tcPr>
          <w:p w14:paraId="398FBC3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0" w:type="auto"/>
            <w:tcBorders>
              <w:top w:val="single" w:color="BFBFBF" w:sz="4" w:space="0"/>
              <w:left w:val="single" w:color="BFBFBF" w:sz="4" w:space="0"/>
              <w:bottom w:val="single" w:color="BFBFBF" w:sz="4" w:space="0"/>
              <w:right w:val="single" w:color="BFBFBF" w:sz="4" w:space="0"/>
            </w:tcBorders>
            <w:shd w:val="clear" w:color="auto" w:fill="auto"/>
            <w:noWrap/>
            <w:vAlign w:val="center"/>
          </w:tcPr>
          <w:p w14:paraId="1DF4E53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306.00</w:t>
            </w:r>
          </w:p>
        </w:tc>
      </w:tr>
      <w:tr w14:paraId="6C5AF3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0" w:type="auto"/>
            <w:tcBorders>
              <w:top w:val="single" w:color="BFBFBF" w:sz="4" w:space="0"/>
              <w:left w:val="single" w:color="BFBFBF" w:sz="4" w:space="0"/>
              <w:bottom w:val="single" w:color="BFBFBF" w:sz="4" w:space="0"/>
              <w:right w:val="single" w:color="BFBFBF" w:sz="4" w:space="0"/>
            </w:tcBorders>
            <w:shd w:val="clear" w:color="auto" w:fill="auto"/>
            <w:noWrap/>
            <w:vAlign w:val="center"/>
          </w:tcPr>
          <w:p w14:paraId="114A26C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29</w:t>
            </w:r>
          </w:p>
        </w:tc>
        <w:tc>
          <w:tcPr>
            <w:tcW w:w="4320" w:type="dxa"/>
            <w:tcBorders>
              <w:top w:val="single" w:color="BFBFBF" w:sz="4" w:space="0"/>
              <w:left w:val="single" w:color="BFBFBF" w:sz="4" w:space="0"/>
              <w:bottom w:val="single" w:color="BFBFBF" w:sz="4" w:space="0"/>
              <w:right w:val="single" w:color="BFBFBF" w:sz="4" w:space="0"/>
            </w:tcBorders>
            <w:shd w:val="clear" w:color="auto" w:fill="auto"/>
            <w:vAlign w:val="center"/>
          </w:tcPr>
          <w:p w14:paraId="7DF441A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抗心磷脂抗体ACA</w:t>
            </w:r>
          </w:p>
        </w:tc>
        <w:tc>
          <w:tcPr>
            <w:tcW w:w="0" w:type="auto"/>
            <w:tcBorders>
              <w:top w:val="single" w:color="BFBFBF" w:sz="4" w:space="0"/>
              <w:left w:val="single" w:color="BFBFBF" w:sz="4" w:space="0"/>
              <w:bottom w:val="single" w:color="BFBFBF" w:sz="4" w:space="0"/>
              <w:right w:val="single" w:color="BFBFBF" w:sz="4" w:space="0"/>
            </w:tcBorders>
            <w:shd w:val="clear" w:color="auto" w:fill="auto"/>
            <w:noWrap/>
            <w:vAlign w:val="center"/>
          </w:tcPr>
          <w:p w14:paraId="18857D1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30.00</w:t>
            </w:r>
          </w:p>
        </w:tc>
        <w:tc>
          <w:tcPr>
            <w:tcW w:w="0" w:type="auto"/>
            <w:tcBorders>
              <w:top w:val="single" w:color="BFBFBF" w:sz="4" w:space="0"/>
              <w:left w:val="single" w:color="BFBFBF" w:sz="4" w:space="0"/>
              <w:bottom w:val="single" w:color="BFBFBF" w:sz="4" w:space="0"/>
              <w:right w:val="single" w:color="BFBFBF" w:sz="4" w:space="0"/>
            </w:tcBorders>
            <w:shd w:val="clear" w:color="auto" w:fill="auto"/>
            <w:noWrap/>
            <w:vAlign w:val="center"/>
          </w:tcPr>
          <w:p w14:paraId="0D8EA26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20.00</w:t>
            </w:r>
          </w:p>
        </w:tc>
      </w:tr>
      <w:tr w14:paraId="667D98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0" w:type="auto"/>
            <w:tcBorders>
              <w:top w:val="single" w:color="BFBFBF" w:sz="4" w:space="0"/>
              <w:left w:val="single" w:color="BFBFBF" w:sz="4" w:space="0"/>
              <w:bottom w:val="single" w:color="BFBFBF" w:sz="4" w:space="0"/>
              <w:right w:val="single" w:color="BFBFBF" w:sz="4" w:space="0"/>
            </w:tcBorders>
            <w:shd w:val="clear" w:color="auto" w:fill="auto"/>
            <w:noWrap/>
            <w:vAlign w:val="center"/>
          </w:tcPr>
          <w:p w14:paraId="2F3BC15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w:t>
            </w:r>
          </w:p>
        </w:tc>
        <w:tc>
          <w:tcPr>
            <w:tcW w:w="4320" w:type="dxa"/>
            <w:tcBorders>
              <w:top w:val="single" w:color="BFBFBF" w:sz="4" w:space="0"/>
              <w:left w:val="single" w:color="BFBFBF" w:sz="4" w:space="0"/>
              <w:bottom w:val="single" w:color="BFBFBF" w:sz="4" w:space="0"/>
              <w:right w:val="single" w:color="BFBFBF" w:sz="4" w:space="0"/>
            </w:tcBorders>
            <w:shd w:val="clear" w:color="auto" w:fill="auto"/>
            <w:vAlign w:val="center"/>
          </w:tcPr>
          <w:p w14:paraId="0601B43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抗心磷脂抗体IgM</w:t>
            </w:r>
          </w:p>
        </w:tc>
        <w:tc>
          <w:tcPr>
            <w:tcW w:w="0" w:type="auto"/>
            <w:tcBorders>
              <w:top w:val="single" w:color="BFBFBF" w:sz="4" w:space="0"/>
              <w:left w:val="single" w:color="BFBFBF" w:sz="4" w:space="0"/>
              <w:bottom w:val="single" w:color="BFBFBF" w:sz="4" w:space="0"/>
              <w:right w:val="single" w:color="BFBFBF" w:sz="4" w:space="0"/>
            </w:tcBorders>
            <w:shd w:val="clear" w:color="auto" w:fill="auto"/>
            <w:noWrap/>
            <w:vAlign w:val="center"/>
          </w:tcPr>
          <w:p w14:paraId="76953A8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w:t>
            </w:r>
          </w:p>
        </w:tc>
        <w:tc>
          <w:tcPr>
            <w:tcW w:w="0" w:type="auto"/>
            <w:tcBorders>
              <w:top w:val="single" w:color="BFBFBF" w:sz="4" w:space="0"/>
              <w:left w:val="single" w:color="BFBFBF" w:sz="4" w:space="0"/>
              <w:bottom w:val="single" w:color="BFBFBF" w:sz="4" w:space="0"/>
              <w:right w:val="single" w:color="BFBFBF" w:sz="4" w:space="0"/>
            </w:tcBorders>
            <w:shd w:val="clear" w:color="auto" w:fill="auto"/>
            <w:noWrap/>
            <w:vAlign w:val="center"/>
          </w:tcPr>
          <w:p w14:paraId="60824F9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20.00</w:t>
            </w:r>
          </w:p>
        </w:tc>
      </w:tr>
      <w:tr w14:paraId="44A16D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0" w:type="auto"/>
            <w:tcBorders>
              <w:top w:val="single" w:color="BFBFBF" w:sz="4" w:space="0"/>
              <w:left w:val="single" w:color="BFBFBF" w:sz="4" w:space="0"/>
              <w:bottom w:val="single" w:color="BFBFBF" w:sz="4" w:space="0"/>
              <w:right w:val="single" w:color="BFBFBF" w:sz="4" w:space="0"/>
            </w:tcBorders>
            <w:shd w:val="clear" w:color="auto" w:fill="auto"/>
            <w:noWrap/>
            <w:vAlign w:val="center"/>
          </w:tcPr>
          <w:p w14:paraId="51D069C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w:t>
            </w:r>
          </w:p>
        </w:tc>
        <w:tc>
          <w:tcPr>
            <w:tcW w:w="4320" w:type="dxa"/>
            <w:tcBorders>
              <w:top w:val="single" w:color="BFBFBF" w:sz="4" w:space="0"/>
              <w:left w:val="single" w:color="BFBFBF" w:sz="4" w:space="0"/>
              <w:bottom w:val="single" w:color="BFBFBF" w:sz="4" w:space="0"/>
              <w:right w:val="single" w:color="BFBFBF" w:sz="4" w:space="0"/>
            </w:tcBorders>
            <w:shd w:val="clear" w:color="auto" w:fill="auto"/>
            <w:vAlign w:val="center"/>
          </w:tcPr>
          <w:p w14:paraId="37BFA3C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抗心磷脂抗体IgA</w:t>
            </w:r>
          </w:p>
        </w:tc>
        <w:tc>
          <w:tcPr>
            <w:tcW w:w="0" w:type="auto"/>
            <w:tcBorders>
              <w:top w:val="single" w:color="BFBFBF" w:sz="4" w:space="0"/>
              <w:left w:val="single" w:color="BFBFBF" w:sz="4" w:space="0"/>
              <w:bottom w:val="single" w:color="BFBFBF" w:sz="4" w:space="0"/>
              <w:right w:val="single" w:color="BFBFBF" w:sz="4" w:space="0"/>
            </w:tcBorders>
            <w:shd w:val="clear" w:color="auto" w:fill="auto"/>
            <w:noWrap/>
            <w:vAlign w:val="center"/>
          </w:tcPr>
          <w:p w14:paraId="3FB90D7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w:t>
            </w:r>
          </w:p>
        </w:tc>
        <w:tc>
          <w:tcPr>
            <w:tcW w:w="0" w:type="auto"/>
            <w:tcBorders>
              <w:top w:val="single" w:color="BFBFBF" w:sz="4" w:space="0"/>
              <w:left w:val="single" w:color="BFBFBF" w:sz="4" w:space="0"/>
              <w:bottom w:val="single" w:color="BFBFBF" w:sz="4" w:space="0"/>
              <w:right w:val="single" w:color="BFBFBF" w:sz="4" w:space="0"/>
            </w:tcBorders>
            <w:shd w:val="clear" w:color="auto" w:fill="auto"/>
            <w:noWrap/>
            <w:vAlign w:val="center"/>
          </w:tcPr>
          <w:p w14:paraId="34677FF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20.00</w:t>
            </w:r>
          </w:p>
        </w:tc>
      </w:tr>
      <w:tr w14:paraId="312657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0" w:type="auto"/>
            <w:tcBorders>
              <w:top w:val="single" w:color="BFBFBF" w:sz="4" w:space="0"/>
              <w:left w:val="single" w:color="BFBFBF" w:sz="4" w:space="0"/>
              <w:bottom w:val="single" w:color="BFBFBF" w:sz="4" w:space="0"/>
              <w:right w:val="single" w:color="BFBFBF" w:sz="4" w:space="0"/>
            </w:tcBorders>
            <w:shd w:val="clear" w:color="auto" w:fill="auto"/>
            <w:noWrap/>
            <w:vAlign w:val="center"/>
          </w:tcPr>
          <w:p w14:paraId="758B645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w:t>
            </w:r>
          </w:p>
        </w:tc>
        <w:tc>
          <w:tcPr>
            <w:tcW w:w="4320" w:type="dxa"/>
            <w:tcBorders>
              <w:top w:val="single" w:color="BFBFBF" w:sz="4" w:space="0"/>
              <w:left w:val="single" w:color="BFBFBF" w:sz="4" w:space="0"/>
              <w:bottom w:val="single" w:color="BFBFBF" w:sz="4" w:space="0"/>
              <w:right w:val="single" w:color="BFBFBF" w:sz="4" w:space="0"/>
            </w:tcBorders>
            <w:shd w:val="clear" w:color="auto" w:fill="auto"/>
            <w:vAlign w:val="center"/>
          </w:tcPr>
          <w:p w14:paraId="2C08312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抗心磷脂抗体三项(ACA-IgA,IgG,IgM)定性</w:t>
            </w:r>
          </w:p>
        </w:tc>
        <w:tc>
          <w:tcPr>
            <w:tcW w:w="0" w:type="auto"/>
            <w:tcBorders>
              <w:top w:val="single" w:color="BFBFBF" w:sz="4" w:space="0"/>
              <w:left w:val="single" w:color="BFBFBF" w:sz="4" w:space="0"/>
              <w:bottom w:val="single" w:color="BFBFBF" w:sz="4" w:space="0"/>
              <w:right w:val="single" w:color="BFBFBF" w:sz="4" w:space="0"/>
            </w:tcBorders>
            <w:shd w:val="clear" w:color="auto" w:fill="auto"/>
            <w:noWrap/>
            <w:vAlign w:val="center"/>
          </w:tcPr>
          <w:p w14:paraId="6BE0D5B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30.00</w:t>
            </w:r>
          </w:p>
        </w:tc>
        <w:tc>
          <w:tcPr>
            <w:tcW w:w="0" w:type="auto"/>
            <w:tcBorders>
              <w:top w:val="single" w:color="BFBFBF" w:sz="4" w:space="0"/>
              <w:left w:val="single" w:color="BFBFBF" w:sz="4" w:space="0"/>
              <w:bottom w:val="single" w:color="BFBFBF" w:sz="4" w:space="0"/>
              <w:right w:val="single" w:color="BFBFBF" w:sz="4" w:space="0"/>
            </w:tcBorders>
            <w:shd w:val="clear" w:color="auto" w:fill="auto"/>
            <w:noWrap/>
            <w:vAlign w:val="center"/>
          </w:tcPr>
          <w:p w14:paraId="65F063E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60.00</w:t>
            </w:r>
          </w:p>
        </w:tc>
      </w:tr>
      <w:tr w14:paraId="028F17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0" w:type="auto"/>
            <w:tcBorders>
              <w:top w:val="single" w:color="BFBFBF" w:sz="4" w:space="0"/>
              <w:left w:val="single" w:color="BFBFBF" w:sz="4" w:space="0"/>
              <w:bottom w:val="single" w:color="BFBFBF" w:sz="4" w:space="0"/>
              <w:right w:val="single" w:color="BFBFBF" w:sz="4" w:space="0"/>
            </w:tcBorders>
            <w:shd w:val="clear" w:color="auto" w:fill="auto"/>
            <w:noWrap/>
            <w:vAlign w:val="center"/>
          </w:tcPr>
          <w:p w14:paraId="7BE68F8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33</w:t>
            </w:r>
          </w:p>
        </w:tc>
        <w:tc>
          <w:tcPr>
            <w:tcW w:w="4320" w:type="dxa"/>
            <w:tcBorders>
              <w:top w:val="single" w:color="BFBFBF" w:sz="4" w:space="0"/>
              <w:left w:val="single" w:color="BFBFBF" w:sz="4" w:space="0"/>
              <w:bottom w:val="single" w:color="BFBFBF" w:sz="4" w:space="0"/>
              <w:right w:val="single" w:color="BFBFBF" w:sz="4" w:space="0"/>
            </w:tcBorders>
            <w:shd w:val="clear" w:color="auto" w:fill="auto"/>
            <w:vAlign w:val="center"/>
          </w:tcPr>
          <w:p w14:paraId="69072C2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抗子宫内膜抗体（EmAb）IgM</w:t>
            </w:r>
          </w:p>
        </w:tc>
        <w:tc>
          <w:tcPr>
            <w:tcW w:w="0" w:type="auto"/>
            <w:tcBorders>
              <w:top w:val="single" w:color="BFBFBF" w:sz="4" w:space="0"/>
              <w:left w:val="single" w:color="BFBFBF" w:sz="4" w:space="0"/>
              <w:bottom w:val="single" w:color="BFBFBF" w:sz="4" w:space="0"/>
              <w:right w:val="single" w:color="BFBFBF" w:sz="4" w:space="0"/>
            </w:tcBorders>
            <w:shd w:val="clear" w:color="auto" w:fill="auto"/>
            <w:noWrap/>
            <w:vAlign w:val="center"/>
          </w:tcPr>
          <w:p w14:paraId="740C4B7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w:t>
            </w:r>
          </w:p>
        </w:tc>
        <w:tc>
          <w:tcPr>
            <w:tcW w:w="0" w:type="auto"/>
            <w:tcBorders>
              <w:top w:val="single" w:color="BFBFBF" w:sz="4" w:space="0"/>
              <w:left w:val="single" w:color="BFBFBF" w:sz="4" w:space="0"/>
              <w:bottom w:val="single" w:color="BFBFBF" w:sz="4" w:space="0"/>
              <w:right w:val="single" w:color="BFBFBF" w:sz="4" w:space="0"/>
            </w:tcBorders>
            <w:shd w:val="clear" w:color="auto" w:fill="auto"/>
            <w:noWrap/>
            <w:vAlign w:val="center"/>
          </w:tcPr>
          <w:p w14:paraId="4AA2170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33.00</w:t>
            </w:r>
          </w:p>
        </w:tc>
      </w:tr>
      <w:tr w14:paraId="35138E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0" w:type="auto"/>
            <w:tcBorders>
              <w:top w:val="single" w:color="BFBFBF" w:sz="4" w:space="0"/>
              <w:left w:val="single" w:color="BFBFBF" w:sz="4" w:space="0"/>
              <w:bottom w:val="single" w:color="BFBFBF" w:sz="4" w:space="0"/>
              <w:right w:val="single" w:color="BFBFBF" w:sz="4" w:space="0"/>
            </w:tcBorders>
            <w:shd w:val="clear" w:color="auto" w:fill="auto"/>
            <w:noWrap/>
            <w:vAlign w:val="center"/>
          </w:tcPr>
          <w:p w14:paraId="56F1D55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34</w:t>
            </w:r>
          </w:p>
        </w:tc>
        <w:tc>
          <w:tcPr>
            <w:tcW w:w="4320" w:type="dxa"/>
            <w:tcBorders>
              <w:top w:val="single" w:color="BFBFBF" w:sz="4" w:space="0"/>
              <w:left w:val="single" w:color="BFBFBF" w:sz="4" w:space="0"/>
              <w:bottom w:val="single" w:color="BFBFBF" w:sz="4" w:space="0"/>
              <w:right w:val="single" w:color="BFBFBF" w:sz="4" w:space="0"/>
            </w:tcBorders>
            <w:shd w:val="clear" w:color="auto" w:fill="auto"/>
            <w:vAlign w:val="center"/>
          </w:tcPr>
          <w:p w14:paraId="4928F69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狼疮抗凝物</w:t>
            </w:r>
          </w:p>
        </w:tc>
        <w:tc>
          <w:tcPr>
            <w:tcW w:w="0" w:type="auto"/>
            <w:tcBorders>
              <w:top w:val="single" w:color="BFBFBF" w:sz="4" w:space="0"/>
              <w:left w:val="single" w:color="BFBFBF" w:sz="4" w:space="0"/>
              <w:bottom w:val="single" w:color="BFBFBF" w:sz="4" w:space="0"/>
              <w:right w:val="single" w:color="BFBFBF" w:sz="4" w:space="0"/>
            </w:tcBorders>
            <w:shd w:val="clear" w:color="auto" w:fill="auto"/>
            <w:noWrap/>
            <w:vAlign w:val="center"/>
          </w:tcPr>
          <w:p w14:paraId="7AB36FD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50.00</w:t>
            </w:r>
          </w:p>
        </w:tc>
        <w:tc>
          <w:tcPr>
            <w:tcW w:w="0" w:type="auto"/>
            <w:tcBorders>
              <w:top w:val="single" w:color="BFBFBF" w:sz="4" w:space="0"/>
              <w:left w:val="single" w:color="BFBFBF" w:sz="4" w:space="0"/>
              <w:bottom w:val="single" w:color="BFBFBF" w:sz="4" w:space="0"/>
              <w:right w:val="single" w:color="BFBFBF" w:sz="4" w:space="0"/>
            </w:tcBorders>
            <w:shd w:val="clear" w:color="auto" w:fill="auto"/>
            <w:noWrap/>
            <w:vAlign w:val="center"/>
          </w:tcPr>
          <w:p w14:paraId="709D842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108.00</w:t>
            </w:r>
          </w:p>
        </w:tc>
      </w:tr>
      <w:tr w14:paraId="30A045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0" w:type="auto"/>
            <w:tcBorders>
              <w:top w:val="single" w:color="BFBFBF" w:sz="4" w:space="0"/>
              <w:left w:val="single" w:color="BFBFBF" w:sz="4" w:space="0"/>
              <w:bottom w:val="single" w:color="BFBFBF" w:sz="4" w:space="0"/>
              <w:right w:val="single" w:color="BFBFBF" w:sz="4" w:space="0"/>
            </w:tcBorders>
            <w:shd w:val="clear" w:color="auto" w:fill="auto"/>
            <w:noWrap/>
            <w:vAlign w:val="center"/>
          </w:tcPr>
          <w:p w14:paraId="6B944AA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35</w:t>
            </w:r>
          </w:p>
        </w:tc>
        <w:tc>
          <w:tcPr>
            <w:tcW w:w="4320" w:type="dxa"/>
            <w:tcBorders>
              <w:top w:val="single" w:color="BFBFBF" w:sz="4" w:space="0"/>
              <w:left w:val="single" w:color="BFBFBF" w:sz="4" w:space="0"/>
              <w:bottom w:val="single" w:color="BFBFBF" w:sz="4" w:space="0"/>
              <w:right w:val="single" w:color="BFBFBF" w:sz="4" w:space="0"/>
            </w:tcBorders>
            <w:shd w:val="clear" w:color="auto" w:fill="auto"/>
            <w:vAlign w:val="center"/>
          </w:tcPr>
          <w:p w14:paraId="433AE6D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类风湿因子</w:t>
            </w:r>
          </w:p>
        </w:tc>
        <w:tc>
          <w:tcPr>
            <w:tcW w:w="0" w:type="auto"/>
            <w:tcBorders>
              <w:top w:val="single" w:color="BFBFBF" w:sz="4" w:space="0"/>
              <w:left w:val="single" w:color="BFBFBF" w:sz="4" w:space="0"/>
              <w:bottom w:val="single" w:color="BFBFBF" w:sz="4" w:space="0"/>
              <w:right w:val="single" w:color="BFBFBF" w:sz="4" w:space="0"/>
            </w:tcBorders>
            <w:shd w:val="clear" w:color="auto" w:fill="auto"/>
            <w:noWrap/>
            <w:vAlign w:val="center"/>
          </w:tcPr>
          <w:p w14:paraId="7E7C3DC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w:t>
            </w:r>
          </w:p>
        </w:tc>
        <w:tc>
          <w:tcPr>
            <w:tcW w:w="0" w:type="auto"/>
            <w:tcBorders>
              <w:top w:val="single" w:color="BFBFBF" w:sz="4" w:space="0"/>
              <w:left w:val="single" w:color="BFBFBF" w:sz="4" w:space="0"/>
              <w:bottom w:val="single" w:color="BFBFBF" w:sz="4" w:space="0"/>
              <w:right w:val="single" w:color="BFBFBF" w:sz="4" w:space="0"/>
            </w:tcBorders>
            <w:shd w:val="clear" w:color="auto" w:fill="auto"/>
            <w:noWrap/>
            <w:vAlign w:val="center"/>
          </w:tcPr>
          <w:p w14:paraId="0EBE1CD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23.00</w:t>
            </w:r>
          </w:p>
        </w:tc>
      </w:tr>
      <w:tr w14:paraId="52135F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0" w:type="auto"/>
            <w:tcBorders>
              <w:top w:val="single" w:color="BFBFBF" w:sz="4" w:space="0"/>
              <w:left w:val="single" w:color="BFBFBF" w:sz="4" w:space="0"/>
              <w:bottom w:val="single" w:color="BFBFBF" w:sz="4" w:space="0"/>
              <w:right w:val="single" w:color="BFBFBF" w:sz="4" w:space="0"/>
            </w:tcBorders>
            <w:shd w:val="clear" w:color="auto" w:fill="auto"/>
            <w:noWrap/>
            <w:vAlign w:val="center"/>
          </w:tcPr>
          <w:p w14:paraId="0DD9552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36</w:t>
            </w:r>
          </w:p>
        </w:tc>
        <w:tc>
          <w:tcPr>
            <w:tcW w:w="4320" w:type="dxa"/>
            <w:tcBorders>
              <w:top w:val="single" w:color="BFBFBF" w:sz="4" w:space="0"/>
              <w:left w:val="single" w:color="BFBFBF" w:sz="4" w:space="0"/>
              <w:bottom w:val="single" w:color="BFBFBF" w:sz="4" w:space="0"/>
              <w:right w:val="single" w:color="BFBFBF" w:sz="4" w:space="0"/>
            </w:tcBorders>
            <w:shd w:val="clear" w:color="auto" w:fill="auto"/>
            <w:vAlign w:val="center"/>
          </w:tcPr>
          <w:p w14:paraId="7FFEF1D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类胰岛素样生长因子-1</w:t>
            </w:r>
          </w:p>
        </w:tc>
        <w:tc>
          <w:tcPr>
            <w:tcW w:w="0" w:type="auto"/>
            <w:tcBorders>
              <w:top w:val="single" w:color="BFBFBF" w:sz="4" w:space="0"/>
              <w:left w:val="single" w:color="BFBFBF" w:sz="4" w:space="0"/>
              <w:bottom w:val="single" w:color="BFBFBF" w:sz="4" w:space="0"/>
              <w:right w:val="single" w:color="BFBFBF" w:sz="4" w:space="0"/>
            </w:tcBorders>
            <w:shd w:val="clear" w:color="auto" w:fill="auto"/>
            <w:noWrap/>
            <w:vAlign w:val="center"/>
          </w:tcPr>
          <w:p w14:paraId="6E110DA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50.00</w:t>
            </w:r>
          </w:p>
        </w:tc>
        <w:tc>
          <w:tcPr>
            <w:tcW w:w="0" w:type="auto"/>
            <w:tcBorders>
              <w:top w:val="single" w:color="BFBFBF" w:sz="4" w:space="0"/>
              <w:left w:val="single" w:color="BFBFBF" w:sz="4" w:space="0"/>
              <w:bottom w:val="single" w:color="BFBFBF" w:sz="4" w:space="0"/>
              <w:right w:val="single" w:color="BFBFBF" w:sz="4" w:space="0"/>
            </w:tcBorders>
            <w:shd w:val="clear" w:color="auto" w:fill="auto"/>
            <w:noWrap/>
            <w:vAlign w:val="center"/>
          </w:tcPr>
          <w:p w14:paraId="7B57B04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92.00</w:t>
            </w:r>
          </w:p>
        </w:tc>
      </w:tr>
      <w:tr w14:paraId="135013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0" w:type="auto"/>
            <w:tcBorders>
              <w:top w:val="single" w:color="BFBFBF" w:sz="4" w:space="0"/>
              <w:left w:val="single" w:color="BFBFBF" w:sz="4" w:space="0"/>
              <w:bottom w:val="single" w:color="BFBFBF" w:sz="4" w:space="0"/>
              <w:right w:val="single" w:color="BFBFBF" w:sz="4" w:space="0"/>
            </w:tcBorders>
            <w:shd w:val="clear" w:color="auto" w:fill="auto"/>
            <w:noWrap/>
            <w:vAlign w:val="center"/>
          </w:tcPr>
          <w:p w14:paraId="2BBF3F8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37</w:t>
            </w:r>
          </w:p>
        </w:tc>
        <w:tc>
          <w:tcPr>
            <w:tcW w:w="4320" w:type="dxa"/>
            <w:tcBorders>
              <w:top w:val="single" w:color="BFBFBF" w:sz="4" w:space="0"/>
              <w:left w:val="single" w:color="BFBFBF" w:sz="4" w:space="0"/>
              <w:bottom w:val="single" w:color="BFBFBF" w:sz="4" w:space="0"/>
              <w:right w:val="single" w:color="BFBFBF" w:sz="4" w:space="0"/>
            </w:tcBorders>
            <w:shd w:val="clear" w:color="auto" w:fill="auto"/>
            <w:vAlign w:val="center"/>
          </w:tcPr>
          <w:p w14:paraId="7714CC0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淋球菌核酸测定(定性)</w:t>
            </w:r>
          </w:p>
        </w:tc>
        <w:tc>
          <w:tcPr>
            <w:tcW w:w="0" w:type="auto"/>
            <w:tcBorders>
              <w:top w:val="single" w:color="BFBFBF" w:sz="4" w:space="0"/>
              <w:left w:val="single" w:color="BFBFBF" w:sz="4" w:space="0"/>
              <w:bottom w:val="single" w:color="BFBFBF" w:sz="4" w:space="0"/>
              <w:right w:val="single" w:color="BFBFBF" w:sz="4" w:space="0"/>
            </w:tcBorders>
            <w:shd w:val="clear" w:color="auto" w:fill="auto"/>
            <w:noWrap/>
            <w:vAlign w:val="center"/>
          </w:tcPr>
          <w:p w14:paraId="12338A5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20.00</w:t>
            </w:r>
          </w:p>
        </w:tc>
        <w:tc>
          <w:tcPr>
            <w:tcW w:w="0" w:type="auto"/>
            <w:tcBorders>
              <w:top w:val="single" w:color="BFBFBF" w:sz="4" w:space="0"/>
              <w:left w:val="single" w:color="BFBFBF" w:sz="4" w:space="0"/>
              <w:bottom w:val="single" w:color="BFBFBF" w:sz="4" w:space="0"/>
              <w:right w:val="single" w:color="BFBFBF" w:sz="4" w:space="0"/>
            </w:tcBorders>
            <w:shd w:val="clear" w:color="auto" w:fill="auto"/>
            <w:noWrap/>
            <w:vAlign w:val="center"/>
          </w:tcPr>
          <w:p w14:paraId="165E941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66.00</w:t>
            </w:r>
          </w:p>
        </w:tc>
      </w:tr>
      <w:tr w14:paraId="65664A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0" w:type="auto"/>
            <w:tcBorders>
              <w:top w:val="single" w:color="BFBFBF" w:sz="4" w:space="0"/>
              <w:left w:val="single" w:color="BFBFBF" w:sz="4" w:space="0"/>
              <w:bottom w:val="single" w:color="BFBFBF" w:sz="4" w:space="0"/>
              <w:right w:val="single" w:color="BFBFBF" w:sz="4" w:space="0"/>
            </w:tcBorders>
            <w:shd w:val="clear" w:color="auto" w:fill="auto"/>
            <w:noWrap/>
            <w:vAlign w:val="center"/>
          </w:tcPr>
          <w:p w14:paraId="27733FE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38</w:t>
            </w:r>
          </w:p>
        </w:tc>
        <w:tc>
          <w:tcPr>
            <w:tcW w:w="4320" w:type="dxa"/>
            <w:tcBorders>
              <w:top w:val="single" w:color="BFBFBF" w:sz="4" w:space="0"/>
              <w:left w:val="single" w:color="BFBFBF" w:sz="4" w:space="0"/>
              <w:bottom w:val="single" w:color="BFBFBF" w:sz="4" w:space="0"/>
              <w:right w:val="single" w:color="BFBFBF" w:sz="4" w:space="0"/>
            </w:tcBorders>
            <w:shd w:val="clear" w:color="auto" w:fill="auto"/>
            <w:vAlign w:val="center"/>
          </w:tcPr>
          <w:p w14:paraId="51A8A7F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免疫球蛋白三项（IgA、IgG、IgM）</w:t>
            </w:r>
          </w:p>
        </w:tc>
        <w:tc>
          <w:tcPr>
            <w:tcW w:w="0" w:type="auto"/>
            <w:tcBorders>
              <w:top w:val="single" w:color="BFBFBF" w:sz="4" w:space="0"/>
              <w:left w:val="single" w:color="BFBFBF" w:sz="4" w:space="0"/>
              <w:bottom w:val="single" w:color="BFBFBF" w:sz="4" w:space="0"/>
              <w:right w:val="single" w:color="BFBFBF" w:sz="4" w:space="0"/>
            </w:tcBorders>
            <w:shd w:val="clear" w:color="auto" w:fill="auto"/>
            <w:noWrap/>
            <w:vAlign w:val="center"/>
          </w:tcPr>
          <w:p w14:paraId="563990C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w:t>
            </w:r>
          </w:p>
        </w:tc>
        <w:tc>
          <w:tcPr>
            <w:tcW w:w="0" w:type="auto"/>
            <w:tcBorders>
              <w:top w:val="single" w:color="BFBFBF" w:sz="4" w:space="0"/>
              <w:left w:val="single" w:color="BFBFBF" w:sz="4" w:space="0"/>
              <w:bottom w:val="single" w:color="BFBFBF" w:sz="4" w:space="0"/>
              <w:right w:val="single" w:color="BFBFBF" w:sz="4" w:space="0"/>
            </w:tcBorders>
            <w:shd w:val="clear" w:color="auto" w:fill="auto"/>
            <w:noWrap/>
            <w:vAlign w:val="center"/>
          </w:tcPr>
          <w:p w14:paraId="59245D5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27.00</w:t>
            </w:r>
          </w:p>
        </w:tc>
      </w:tr>
      <w:tr w14:paraId="3E3155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0" w:type="auto"/>
            <w:tcBorders>
              <w:top w:val="single" w:color="BFBFBF" w:sz="4" w:space="0"/>
              <w:left w:val="single" w:color="BFBFBF" w:sz="4" w:space="0"/>
              <w:bottom w:val="single" w:color="BFBFBF" w:sz="4" w:space="0"/>
              <w:right w:val="single" w:color="BFBFBF" w:sz="4" w:space="0"/>
            </w:tcBorders>
            <w:shd w:val="clear" w:color="auto" w:fill="auto"/>
            <w:noWrap/>
            <w:vAlign w:val="center"/>
          </w:tcPr>
          <w:p w14:paraId="0A234A6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w:t>
            </w:r>
          </w:p>
        </w:tc>
        <w:tc>
          <w:tcPr>
            <w:tcW w:w="4320" w:type="dxa"/>
            <w:tcBorders>
              <w:top w:val="single" w:color="BFBFBF" w:sz="4" w:space="0"/>
              <w:left w:val="single" w:color="BFBFBF" w:sz="4" w:space="0"/>
              <w:bottom w:val="single" w:color="BFBFBF" w:sz="4" w:space="0"/>
              <w:right w:val="single" w:color="BFBFBF" w:sz="4" w:space="0"/>
            </w:tcBorders>
            <w:shd w:val="clear" w:color="auto" w:fill="auto"/>
            <w:vAlign w:val="center"/>
          </w:tcPr>
          <w:p w14:paraId="77D4FD9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免疫球蛋白五项（免疫五项）</w:t>
            </w:r>
          </w:p>
        </w:tc>
        <w:tc>
          <w:tcPr>
            <w:tcW w:w="0" w:type="auto"/>
            <w:tcBorders>
              <w:top w:val="single" w:color="BFBFBF" w:sz="4" w:space="0"/>
              <w:left w:val="single" w:color="BFBFBF" w:sz="4" w:space="0"/>
              <w:bottom w:val="single" w:color="BFBFBF" w:sz="4" w:space="0"/>
              <w:right w:val="single" w:color="BFBFBF" w:sz="4" w:space="0"/>
            </w:tcBorders>
            <w:shd w:val="clear" w:color="auto" w:fill="auto"/>
            <w:noWrap/>
            <w:vAlign w:val="center"/>
          </w:tcPr>
          <w:p w14:paraId="3FD7D71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w:t>
            </w:r>
          </w:p>
        </w:tc>
        <w:tc>
          <w:tcPr>
            <w:tcW w:w="0" w:type="auto"/>
            <w:tcBorders>
              <w:top w:val="single" w:color="BFBFBF" w:sz="4" w:space="0"/>
              <w:left w:val="single" w:color="BFBFBF" w:sz="4" w:space="0"/>
              <w:bottom w:val="single" w:color="BFBFBF" w:sz="4" w:space="0"/>
              <w:right w:val="single" w:color="BFBFBF" w:sz="4" w:space="0"/>
            </w:tcBorders>
            <w:shd w:val="clear" w:color="auto" w:fill="auto"/>
            <w:noWrap/>
            <w:vAlign w:val="center"/>
          </w:tcPr>
          <w:p w14:paraId="4F42CCE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47.00</w:t>
            </w:r>
          </w:p>
        </w:tc>
      </w:tr>
      <w:tr w14:paraId="407B59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0" w:type="auto"/>
            <w:tcBorders>
              <w:top w:val="single" w:color="BFBFBF" w:sz="4" w:space="0"/>
              <w:left w:val="single" w:color="BFBFBF" w:sz="4" w:space="0"/>
              <w:bottom w:val="single" w:color="BFBFBF" w:sz="4" w:space="0"/>
              <w:right w:val="single" w:color="BFBFBF" w:sz="4" w:space="0"/>
            </w:tcBorders>
            <w:shd w:val="clear" w:color="auto" w:fill="auto"/>
            <w:noWrap/>
            <w:vAlign w:val="center"/>
          </w:tcPr>
          <w:p w14:paraId="45AB509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w:t>
            </w:r>
          </w:p>
        </w:tc>
        <w:tc>
          <w:tcPr>
            <w:tcW w:w="4320" w:type="dxa"/>
            <w:tcBorders>
              <w:top w:val="single" w:color="BFBFBF" w:sz="4" w:space="0"/>
              <w:left w:val="single" w:color="BFBFBF" w:sz="4" w:space="0"/>
              <w:bottom w:val="single" w:color="BFBFBF" w:sz="4" w:space="0"/>
              <w:right w:val="single" w:color="BFBFBF" w:sz="4" w:space="0"/>
            </w:tcBorders>
            <w:shd w:val="clear" w:color="auto" w:fill="auto"/>
            <w:vAlign w:val="center"/>
          </w:tcPr>
          <w:p w14:paraId="20B1EDB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皮质醇(COR)</w:t>
            </w:r>
          </w:p>
        </w:tc>
        <w:tc>
          <w:tcPr>
            <w:tcW w:w="0" w:type="auto"/>
            <w:tcBorders>
              <w:top w:val="single" w:color="BFBFBF" w:sz="4" w:space="0"/>
              <w:left w:val="single" w:color="BFBFBF" w:sz="4" w:space="0"/>
              <w:bottom w:val="single" w:color="BFBFBF" w:sz="4" w:space="0"/>
              <w:right w:val="single" w:color="BFBFBF" w:sz="4" w:space="0"/>
            </w:tcBorders>
            <w:shd w:val="clear" w:color="auto" w:fill="auto"/>
            <w:noWrap/>
            <w:vAlign w:val="center"/>
          </w:tcPr>
          <w:p w14:paraId="551EB25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w:t>
            </w:r>
          </w:p>
        </w:tc>
        <w:tc>
          <w:tcPr>
            <w:tcW w:w="0" w:type="auto"/>
            <w:tcBorders>
              <w:top w:val="single" w:color="BFBFBF" w:sz="4" w:space="0"/>
              <w:left w:val="single" w:color="BFBFBF" w:sz="4" w:space="0"/>
              <w:bottom w:val="single" w:color="BFBFBF" w:sz="4" w:space="0"/>
              <w:right w:val="single" w:color="BFBFBF" w:sz="4" w:space="0"/>
            </w:tcBorders>
            <w:shd w:val="clear" w:color="auto" w:fill="auto"/>
            <w:noWrap/>
            <w:vAlign w:val="center"/>
          </w:tcPr>
          <w:p w14:paraId="748881C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22.00</w:t>
            </w:r>
          </w:p>
        </w:tc>
      </w:tr>
      <w:tr w14:paraId="7A8A91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0" w:type="auto"/>
            <w:tcBorders>
              <w:top w:val="single" w:color="BFBFBF" w:sz="4" w:space="0"/>
              <w:left w:val="single" w:color="BFBFBF" w:sz="4" w:space="0"/>
              <w:bottom w:val="single" w:color="BFBFBF" w:sz="4" w:space="0"/>
              <w:right w:val="single" w:color="BFBFBF" w:sz="4" w:space="0"/>
            </w:tcBorders>
            <w:shd w:val="clear" w:color="auto" w:fill="auto"/>
            <w:noWrap/>
            <w:vAlign w:val="center"/>
          </w:tcPr>
          <w:p w14:paraId="4E0AEEA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41</w:t>
            </w:r>
          </w:p>
        </w:tc>
        <w:tc>
          <w:tcPr>
            <w:tcW w:w="4320" w:type="dxa"/>
            <w:tcBorders>
              <w:top w:val="single" w:color="BFBFBF" w:sz="4" w:space="0"/>
              <w:left w:val="single" w:color="BFBFBF" w:sz="4" w:space="0"/>
              <w:bottom w:val="single" w:color="BFBFBF" w:sz="4" w:space="0"/>
              <w:right w:val="single" w:color="BFBFBF" w:sz="4" w:space="0"/>
            </w:tcBorders>
            <w:shd w:val="clear" w:color="auto" w:fill="auto"/>
            <w:vAlign w:val="center"/>
          </w:tcPr>
          <w:p w14:paraId="69F952B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贫血三项</w:t>
            </w:r>
          </w:p>
        </w:tc>
        <w:tc>
          <w:tcPr>
            <w:tcW w:w="0" w:type="auto"/>
            <w:tcBorders>
              <w:top w:val="single" w:color="BFBFBF" w:sz="4" w:space="0"/>
              <w:left w:val="single" w:color="BFBFBF" w:sz="4" w:space="0"/>
              <w:bottom w:val="single" w:color="BFBFBF" w:sz="4" w:space="0"/>
              <w:right w:val="single" w:color="BFBFBF" w:sz="4" w:space="0"/>
            </w:tcBorders>
            <w:shd w:val="clear" w:color="auto" w:fill="auto"/>
            <w:noWrap/>
            <w:vAlign w:val="center"/>
          </w:tcPr>
          <w:p w14:paraId="2C2682D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w:t>
            </w:r>
          </w:p>
        </w:tc>
        <w:tc>
          <w:tcPr>
            <w:tcW w:w="0" w:type="auto"/>
            <w:tcBorders>
              <w:top w:val="single" w:color="BFBFBF" w:sz="4" w:space="0"/>
              <w:left w:val="single" w:color="BFBFBF" w:sz="4" w:space="0"/>
              <w:bottom w:val="single" w:color="BFBFBF" w:sz="4" w:space="0"/>
              <w:right w:val="single" w:color="BFBFBF" w:sz="4" w:space="0"/>
            </w:tcBorders>
            <w:shd w:val="clear" w:color="auto" w:fill="auto"/>
            <w:noWrap/>
            <w:vAlign w:val="center"/>
          </w:tcPr>
          <w:p w14:paraId="7BE256D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163.00</w:t>
            </w:r>
          </w:p>
        </w:tc>
      </w:tr>
      <w:tr w14:paraId="28C8C3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0" w:type="auto"/>
            <w:tcBorders>
              <w:top w:val="single" w:color="BFBFBF" w:sz="4" w:space="0"/>
              <w:left w:val="single" w:color="BFBFBF" w:sz="4" w:space="0"/>
              <w:bottom w:val="single" w:color="BFBFBF" w:sz="4" w:space="0"/>
              <w:right w:val="single" w:color="BFBFBF" w:sz="4" w:space="0"/>
            </w:tcBorders>
            <w:shd w:val="clear" w:color="auto" w:fill="auto"/>
            <w:noWrap/>
            <w:vAlign w:val="center"/>
          </w:tcPr>
          <w:p w14:paraId="6FDDDD9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42</w:t>
            </w:r>
          </w:p>
        </w:tc>
        <w:tc>
          <w:tcPr>
            <w:tcW w:w="4320" w:type="dxa"/>
            <w:tcBorders>
              <w:top w:val="single" w:color="BFBFBF" w:sz="4" w:space="0"/>
              <w:left w:val="single" w:color="BFBFBF" w:sz="4" w:space="0"/>
              <w:bottom w:val="single" w:color="BFBFBF" w:sz="4" w:space="0"/>
              <w:right w:val="single" w:color="BFBFBF" w:sz="4" w:space="0"/>
            </w:tcBorders>
            <w:shd w:val="clear" w:color="auto" w:fill="auto"/>
            <w:vAlign w:val="center"/>
          </w:tcPr>
          <w:p w14:paraId="1D74E82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葡萄糖6磷酸脱氢酶</w:t>
            </w:r>
          </w:p>
        </w:tc>
        <w:tc>
          <w:tcPr>
            <w:tcW w:w="0" w:type="auto"/>
            <w:tcBorders>
              <w:top w:val="single" w:color="BFBFBF" w:sz="4" w:space="0"/>
              <w:left w:val="single" w:color="BFBFBF" w:sz="4" w:space="0"/>
              <w:bottom w:val="single" w:color="BFBFBF" w:sz="4" w:space="0"/>
              <w:right w:val="single" w:color="BFBFBF" w:sz="4" w:space="0"/>
            </w:tcBorders>
            <w:shd w:val="clear" w:color="auto" w:fill="auto"/>
            <w:noWrap/>
            <w:vAlign w:val="center"/>
          </w:tcPr>
          <w:p w14:paraId="5B8797B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50.00</w:t>
            </w:r>
          </w:p>
        </w:tc>
        <w:tc>
          <w:tcPr>
            <w:tcW w:w="0" w:type="auto"/>
            <w:tcBorders>
              <w:top w:val="single" w:color="BFBFBF" w:sz="4" w:space="0"/>
              <w:left w:val="single" w:color="BFBFBF" w:sz="4" w:space="0"/>
              <w:bottom w:val="single" w:color="BFBFBF" w:sz="4" w:space="0"/>
              <w:right w:val="single" w:color="BFBFBF" w:sz="4" w:space="0"/>
            </w:tcBorders>
            <w:shd w:val="clear" w:color="auto" w:fill="auto"/>
            <w:noWrap/>
            <w:vAlign w:val="center"/>
          </w:tcPr>
          <w:p w14:paraId="4F40BD6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9.00</w:t>
            </w:r>
          </w:p>
        </w:tc>
      </w:tr>
      <w:tr w14:paraId="1BE677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0" w:type="auto"/>
            <w:tcBorders>
              <w:top w:val="single" w:color="BFBFBF" w:sz="4" w:space="0"/>
              <w:left w:val="single" w:color="BFBFBF" w:sz="4" w:space="0"/>
              <w:bottom w:val="single" w:color="BFBFBF" w:sz="4" w:space="0"/>
              <w:right w:val="single" w:color="BFBFBF" w:sz="4" w:space="0"/>
            </w:tcBorders>
            <w:shd w:val="clear" w:color="auto" w:fill="auto"/>
            <w:noWrap/>
            <w:vAlign w:val="center"/>
          </w:tcPr>
          <w:p w14:paraId="62C7296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43</w:t>
            </w:r>
          </w:p>
        </w:tc>
        <w:tc>
          <w:tcPr>
            <w:tcW w:w="4320" w:type="dxa"/>
            <w:tcBorders>
              <w:top w:val="single" w:color="BFBFBF" w:sz="4" w:space="0"/>
              <w:left w:val="single" w:color="BFBFBF" w:sz="4" w:space="0"/>
              <w:bottom w:val="single" w:color="BFBFBF" w:sz="4" w:space="0"/>
              <w:right w:val="single" w:color="BFBFBF" w:sz="4" w:space="0"/>
            </w:tcBorders>
            <w:shd w:val="clear" w:color="auto" w:fill="auto"/>
            <w:vAlign w:val="center"/>
          </w:tcPr>
          <w:p w14:paraId="2F33541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染色体CMA</w:t>
            </w:r>
          </w:p>
        </w:tc>
        <w:tc>
          <w:tcPr>
            <w:tcW w:w="0" w:type="auto"/>
            <w:tcBorders>
              <w:top w:val="single" w:color="BFBFBF" w:sz="4" w:space="0"/>
              <w:left w:val="single" w:color="BFBFBF" w:sz="4" w:space="0"/>
              <w:bottom w:val="single" w:color="BFBFBF" w:sz="4" w:space="0"/>
              <w:right w:val="single" w:color="BFBFBF" w:sz="4" w:space="0"/>
            </w:tcBorders>
            <w:shd w:val="clear" w:color="auto" w:fill="auto"/>
            <w:noWrap/>
            <w:vAlign w:val="center"/>
          </w:tcPr>
          <w:p w14:paraId="4B01EC7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0" w:type="auto"/>
            <w:tcBorders>
              <w:top w:val="single" w:color="BFBFBF" w:sz="4" w:space="0"/>
              <w:left w:val="single" w:color="BFBFBF" w:sz="4" w:space="0"/>
              <w:bottom w:val="single" w:color="BFBFBF" w:sz="4" w:space="0"/>
              <w:right w:val="single" w:color="BFBFBF" w:sz="4" w:space="0"/>
            </w:tcBorders>
            <w:shd w:val="clear" w:color="auto" w:fill="auto"/>
            <w:noWrap/>
            <w:vAlign w:val="center"/>
          </w:tcPr>
          <w:p w14:paraId="54BF97D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3,200.00</w:t>
            </w:r>
          </w:p>
        </w:tc>
      </w:tr>
      <w:tr w14:paraId="412E01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0" w:type="auto"/>
            <w:tcBorders>
              <w:top w:val="single" w:color="BFBFBF" w:sz="4" w:space="0"/>
              <w:left w:val="single" w:color="BFBFBF" w:sz="4" w:space="0"/>
              <w:bottom w:val="single" w:color="BFBFBF" w:sz="4" w:space="0"/>
              <w:right w:val="single" w:color="BFBFBF" w:sz="4" w:space="0"/>
            </w:tcBorders>
            <w:shd w:val="clear" w:color="auto" w:fill="auto"/>
            <w:noWrap/>
            <w:vAlign w:val="center"/>
          </w:tcPr>
          <w:p w14:paraId="7329F6C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44</w:t>
            </w:r>
          </w:p>
        </w:tc>
        <w:tc>
          <w:tcPr>
            <w:tcW w:w="4320" w:type="dxa"/>
            <w:tcBorders>
              <w:top w:val="single" w:color="BFBFBF" w:sz="4" w:space="0"/>
              <w:left w:val="single" w:color="BFBFBF" w:sz="4" w:space="0"/>
              <w:bottom w:val="single" w:color="BFBFBF" w:sz="4" w:space="0"/>
              <w:right w:val="single" w:color="BFBFBF" w:sz="4" w:space="0"/>
            </w:tcBorders>
            <w:shd w:val="clear" w:color="auto" w:fill="auto"/>
            <w:vAlign w:val="center"/>
          </w:tcPr>
          <w:p w14:paraId="173D29E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人乳头瘤病毒分型全套28型(定性)</w:t>
            </w:r>
          </w:p>
        </w:tc>
        <w:tc>
          <w:tcPr>
            <w:tcW w:w="0" w:type="auto"/>
            <w:tcBorders>
              <w:top w:val="single" w:color="BFBFBF" w:sz="4" w:space="0"/>
              <w:left w:val="single" w:color="BFBFBF" w:sz="4" w:space="0"/>
              <w:bottom w:val="single" w:color="BFBFBF" w:sz="4" w:space="0"/>
              <w:right w:val="single" w:color="BFBFBF" w:sz="4" w:space="0"/>
            </w:tcBorders>
            <w:shd w:val="clear" w:color="auto" w:fill="auto"/>
            <w:noWrap/>
            <w:vAlign w:val="center"/>
          </w:tcPr>
          <w:p w14:paraId="75F5FB3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500.00</w:t>
            </w:r>
          </w:p>
        </w:tc>
        <w:tc>
          <w:tcPr>
            <w:tcW w:w="0" w:type="auto"/>
            <w:tcBorders>
              <w:top w:val="single" w:color="BFBFBF" w:sz="4" w:space="0"/>
              <w:left w:val="single" w:color="BFBFBF" w:sz="4" w:space="0"/>
              <w:bottom w:val="single" w:color="BFBFBF" w:sz="4" w:space="0"/>
              <w:right w:val="single" w:color="BFBFBF" w:sz="4" w:space="0"/>
            </w:tcBorders>
            <w:shd w:val="clear" w:color="auto" w:fill="auto"/>
            <w:noWrap/>
            <w:vAlign w:val="center"/>
          </w:tcPr>
          <w:p w14:paraId="3F69671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360.00</w:t>
            </w:r>
          </w:p>
        </w:tc>
      </w:tr>
      <w:tr w14:paraId="7D2D91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0" w:type="auto"/>
            <w:tcBorders>
              <w:top w:val="single" w:color="BFBFBF" w:sz="4" w:space="0"/>
              <w:left w:val="single" w:color="BFBFBF" w:sz="4" w:space="0"/>
              <w:bottom w:val="single" w:color="BFBFBF" w:sz="4" w:space="0"/>
              <w:right w:val="single" w:color="BFBFBF" w:sz="4" w:space="0"/>
            </w:tcBorders>
            <w:shd w:val="clear" w:color="auto" w:fill="auto"/>
            <w:noWrap/>
            <w:vAlign w:val="center"/>
          </w:tcPr>
          <w:p w14:paraId="68D2866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45</w:t>
            </w:r>
          </w:p>
        </w:tc>
        <w:tc>
          <w:tcPr>
            <w:tcW w:w="4320" w:type="dxa"/>
            <w:tcBorders>
              <w:top w:val="single" w:color="BFBFBF" w:sz="4" w:space="0"/>
              <w:left w:val="single" w:color="BFBFBF" w:sz="4" w:space="0"/>
              <w:bottom w:val="single" w:color="BFBFBF" w:sz="4" w:space="0"/>
              <w:right w:val="single" w:color="BFBFBF" w:sz="4" w:space="0"/>
            </w:tcBorders>
            <w:shd w:val="clear" w:color="auto" w:fill="auto"/>
            <w:vAlign w:val="center"/>
          </w:tcPr>
          <w:p w14:paraId="7F0AF42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沙眼衣原体核酸测定CT-DNA(定性)</w:t>
            </w:r>
          </w:p>
        </w:tc>
        <w:tc>
          <w:tcPr>
            <w:tcW w:w="0" w:type="auto"/>
            <w:tcBorders>
              <w:top w:val="single" w:color="BFBFBF" w:sz="4" w:space="0"/>
              <w:left w:val="single" w:color="BFBFBF" w:sz="4" w:space="0"/>
              <w:bottom w:val="single" w:color="BFBFBF" w:sz="4" w:space="0"/>
              <w:right w:val="single" w:color="BFBFBF" w:sz="4" w:space="0"/>
            </w:tcBorders>
            <w:shd w:val="clear" w:color="auto" w:fill="auto"/>
            <w:noWrap/>
            <w:vAlign w:val="center"/>
          </w:tcPr>
          <w:p w14:paraId="3F81E1E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0" w:type="auto"/>
            <w:tcBorders>
              <w:top w:val="single" w:color="BFBFBF" w:sz="4" w:space="0"/>
              <w:left w:val="single" w:color="BFBFBF" w:sz="4" w:space="0"/>
              <w:bottom w:val="single" w:color="BFBFBF" w:sz="4" w:space="0"/>
              <w:right w:val="single" w:color="BFBFBF" w:sz="4" w:space="0"/>
            </w:tcBorders>
            <w:shd w:val="clear" w:color="auto" w:fill="auto"/>
            <w:noWrap/>
            <w:vAlign w:val="center"/>
          </w:tcPr>
          <w:p w14:paraId="0D47555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66.00</w:t>
            </w:r>
          </w:p>
        </w:tc>
      </w:tr>
      <w:tr w14:paraId="4B8B41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0" w:type="auto"/>
            <w:tcBorders>
              <w:top w:val="single" w:color="BFBFBF" w:sz="4" w:space="0"/>
              <w:left w:val="single" w:color="BFBFBF" w:sz="4" w:space="0"/>
              <w:bottom w:val="single" w:color="BFBFBF" w:sz="4" w:space="0"/>
              <w:right w:val="single" w:color="BFBFBF" w:sz="4" w:space="0"/>
            </w:tcBorders>
            <w:shd w:val="clear" w:color="auto" w:fill="auto"/>
            <w:noWrap/>
            <w:vAlign w:val="center"/>
          </w:tcPr>
          <w:p w14:paraId="5046BC6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46</w:t>
            </w:r>
          </w:p>
        </w:tc>
        <w:tc>
          <w:tcPr>
            <w:tcW w:w="4320" w:type="dxa"/>
            <w:tcBorders>
              <w:top w:val="single" w:color="BFBFBF" w:sz="4" w:space="0"/>
              <w:left w:val="single" w:color="BFBFBF" w:sz="4" w:space="0"/>
              <w:bottom w:val="single" w:color="BFBFBF" w:sz="4" w:space="0"/>
              <w:right w:val="single" w:color="BFBFBF" w:sz="4" w:space="0"/>
            </w:tcBorders>
            <w:shd w:val="clear" w:color="auto" w:fill="auto"/>
            <w:vAlign w:val="center"/>
          </w:tcPr>
          <w:p w14:paraId="0ECCCCD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神经元特异性烯醇化酶</w:t>
            </w:r>
          </w:p>
        </w:tc>
        <w:tc>
          <w:tcPr>
            <w:tcW w:w="0" w:type="auto"/>
            <w:tcBorders>
              <w:top w:val="single" w:color="BFBFBF" w:sz="4" w:space="0"/>
              <w:left w:val="single" w:color="BFBFBF" w:sz="4" w:space="0"/>
              <w:bottom w:val="single" w:color="BFBFBF" w:sz="4" w:space="0"/>
              <w:right w:val="single" w:color="BFBFBF" w:sz="4" w:space="0"/>
            </w:tcBorders>
            <w:shd w:val="clear" w:color="auto" w:fill="auto"/>
            <w:noWrap/>
            <w:vAlign w:val="center"/>
          </w:tcPr>
          <w:p w14:paraId="5303721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w:t>
            </w:r>
          </w:p>
        </w:tc>
        <w:tc>
          <w:tcPr>
            <w:tcW w:w="0" w:type="auto"/>
            <w:tcBorders>
              <w:top w:val="single" w:color="BFBFBF" w:sz="4" w:space="0"/>
              <w:left w:val="single" w:color="BFBFBF" w:sz="4" w:space="0"/>
              <w:bottom w:val="single" w:color="BFBFBF" w:sz="4" w:space="0"/>
              <w:right w:val="single" w:color="BFBFBF" w:sz="4" w:space="0"/>
            </w:tcBorders>
            <w:shd w:val="clear" w:color="auto" w:fill="auto"/>
            <w:noWrap/>
            <w:vAlign w:val="center"/>
          </w:tcPr>
          <w:p w14:paraId="7563750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48.00</w:t>
            </w:r>
          </w:p>
        </w:tc>
      </w:tr>
      <w:tr w14:paraId="5D208E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0" w:type="auto"/>
            <w:tcBorders>
              <w:top w:val="single" w:color="BFBFBF" w:sz="4" w:space="0"/>
              <w:left w:val="single" w:color="BFBFBF" w:sz="4" w:space="0"/>
              <w:bottom w:val="single" w:color="BFBFBF" w:sz="4" w:space="0"/>
              <w:right w:val="single" w:color="BFBFBF" w:sz="4" w:space="0"/>
            </w:tcBorders>
            <w:shd w:val="clear" w:color="auto" w:fill="auto"/>
            <w:noWrap/>
            <w:vAlign w:val="center"/>
          </w:tcPr>
          <w:p w14:paraId="4202A25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47</w:t>
            </w:r>
          </w:p>
        </w:tc>
        <w:tc>
          <w:tcPr>
            <w:tcW w:w="4320" w:type="dxa"/>
            <w:tcBorders>
              <w:top w:val="single" w:color="BFBFBF" w:sz="4" w:space="0"/>
              <w:left w:val="single" w:color="BFBFBF" w:sz="4" w:space="0"/>
              <w:bottom w:val="single" w:color="BFBFBF" w:sz="4" w:space="0"/>
              <w:right w:val="single" w:color="BFBFBF" w:sz="4" w:space="0"/>
            </w:tcBorders>
            <w:shd w:val="clear" w:color="auto" w:fill="auto"/>
            <w:vAlign w:val="center"/>
          </w:tcPr>
          <w:p w14:paraId="3427A55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生长激素</w:t>
            </w:r>
          </w:p>
        </w:tc>
        <w:tc>
          <w:tcPr>
            <w:tcW w:w="0" w:type="auto"/>
            <w:tcBorders>
              <w:top w:val="single" w:color="BFBFBF" w:sz="4" w:space="0"/>
              <w:left w:val="single" w:color="BFBFBF" w:sz="4" w:space="0"/>
              <w:bottom w:val="single" w:color="BFBFBF" w:sz="4" w:space="0"/>
              <w:right w:val="single" w:color="BFBFBF" w:sz="4" w:space="0"/>
            </w:tcBorders>
            <w:shd w:val="clear" w:color="auto" w:fill="auto"/>
            <w:noWrap/>
            <w:vAlign w:val="center"/>
          </w:tcPr>
          <w:p w14:paraId="61D1EA1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w:t>
            </w:r>
          </w:p>
        </w:tc>
        <w:tc>
          <w:tcPr>
            <w:tcW w:w="0" w:type="auto"/>
            <w:tcBorders>
              <w:top w:val="single" w:color="BFBFBF" w:sz="4" w:space="0"/>
              <w:left w:val="single" w:color="BFBFBF" w:sz="4" w:space="0"/>
              <w:bottom w:val="single" w:color="BFBFBF" w:sz="4" w:space="0"/>
              <w:right w:val="single" w:color="BFBFBF" w:sz="4" w:space="0"/>
            </w:tcBorders>
            <w:shd w:val="clear" w:color="auto" w:fill="auto"/>
            <w:noWrap/>
            <w:vAlign w:val="center"/>
          </w:tcPr>
          <w:p w14:paraId="6A5F9EB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32.00</w:t>
            </w:r>
          </w:p>
        </w:tc>
      </w:tr>
      <w:tr w14:paraId="143FA6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0" w:type="auto"/>
            <w:tcBorders>
              <w:top w:val="single" w:color="BFBFBF" w:sz="4" w:space="0"/>
              <w:left w:val="single" w:color="BFBFBF" w:sz="4" w:space="0"/>
              <w:bottom w:val="single" w:color="BFBFBF" w:sz="4" w:space="0"/>
              <w:right w:val="single" w:color="BFBFBF" w:sz="4" w:space="0"/>
            </w:tcBorders>
            <w:shd w:val="clear" w:color="auto" w:fill="auto"/>
            <w:noWrap/>
            <w:vAlign w:val="center"/>
          </w:tcPr>
          <w:p w14:paraId="226B6C7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48</w:t>
            </w:r>
          </w:p>
        </w:tc>
        <w:tc>
          <w:tcPr>
            <w:tcW w:w="4320" w:type="dxa"/>
            <w:tcBorders>
              <w:top w:val="single" w:color="BFBFBF" w:sz="4" w:space="0"/>
              <w:left w:val="single" w:color="BFBFBF" w:sz="4" w:space="0"/>
              <w:bottom w:val="single" w:color="BFBFBF" w:sz="4" w:space="0"/>
              <w:right w:val="single" w:color="BFBFBF" w:sz="4" w:space="0"/>
            </w:tcBorders>
            <w:shd w:val="clear" w:color="auto" w:fill="auto"/>
            <w:vAlign w:val="center"/>
          </w:tcPr>
          <w:p w14:paraId="07D8546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食物不耐受14项（水果类）</w:t>
            </w:r>
          </w:p>
        </w:tc>
        <w:tc>
          <w:tcPr>
            <w:tcW w:w="0" w:type="auto"/>
            <w:tcBorders>
              <w:top w:val="single" w:color="BFBFBF" w:sz="4" w:space="0"/>
              <w:left w:val="single" w:color="BFBFBF" w:sz="4" w:space="0"/>
              <w:bottom w:val="single" w:color="BFBFBF" w:sz="4" w:space="0"/>
              <w:right w:val="single" w:color="BFBFBF" w:sz="4" w:space="0"/>
            </w:tcBorders>
            <w:shd w:val="clear" w:color="auto" w:fill="auto"/>
            <w:noWrap/>
            <w:vAlign w:val="center"/>
          </w:tcPr>
          <w:p w14:paraId="3C90592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0" w:type="auto"/>
            <w:tcBorders>
              <w:top w:val="single" w:color="BFBFBF" w:sz="4" w:space="0"/>
              <w:left w:val="single" w:color="BFBFBF" w:sz="4" w:space="0"/>
              <w:bottom w:val="single" w:color="BFBFBF" w:sz="4" w:space="0"/>
              <w:right w:val="single" w:color="BFBFBF" w:sz="4" w:space="0"/>
            </w:tcBorders>
            <w:shd w:val="clear" w:color="auto" w:fill="auto"/>
            <w:noWrap/>
            <w:vAlign w:val="center"/>
          </w:tcPr>
          <w:p w14:paraId="5E6B3BE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378.00</w:t>
            </w:r>
          </w:p>
        </w:tc>
      </w:tr>
      <w:tr w14:paraId="30E36A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0" w:type="auto"/>
            <w:tcBorders>
              <w:top w:val="single" w:color="BFBFBF" w:sz="4" w:space="0"/>
              <w:left w:val="single" w:color="BFBFBF" w:sz="4" w:space="0"/>
              <w:bottom w:val="single" w:color="BFBFBF" w:sz="4" w:space="0"/>
              <w:right w:val="single" w:color="BFBFBF" w:sz="4" w:space="0"/>
            </w:tcBorders>
            <w:shd w:val="clear" w:color="auto" w:fill="auto"/>
            <w:noWrap/>
            <w:vAlign w:val="center"/>
          </w:tcPr>
          <w:p w14:paraId="1099D96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49</w:t>
            </w:r>
          </w:p>
        </w:tc>
        <w:tc>
          <w:tcPr>
            <w:tcW w:w="4320" w:type="dxa"/>
            <w:tcBorders>
              <w:top w:val="single" w:color="BFBFBF" w:sz="4" w:space="0"/>
              <w:left w:val="single" w:color="BFBFBF" w:sz="4" w:space="0"/>
              <w:bottom w:val="single" w:color="BFBFBF" w:sz="4" w:space="0"/>
              <w:right w:val="single" w:color="BFBFBF" w:sz="4" w:space="0"/>
            </w:tcBorders>
            <w:shd w:val="clear" w:color="auto" w:fill="auto"/>
            <w:vAlign w:val="center"/>
          </w:tcPr>
          <w:p w14:paraId="38501BC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食物不耐受14项（食物类）</w:t>
            </w:r>
          </w:p>
        </w:tc>
        <w:tc>
          <w:tcPr>
            <w:tcW w:w="0" w:type="auto"/>
            <w:tcBorders>
              <w:top w:val="single" w:color="BFBFBF" w:sz="4" w:space="0"/>
              <w:left w:val="single" w:color="BFBFBF" w:sz="4" w:space="0"/>
              <w:bottom w:val="single" w:color="BFBFBF" w:sz="4" w:space="0"/>
              <w:right w:val="single" w:color="BFBFBF" w:sz="4" w:space="0"/>
            </w:tcBorders>
            <w:shd w:val="clear" w:color="auto" w:fill="auto"/>
            <w:noWrap/>
            <w:vAlign w:val="center"/>
          </w:tcPr>
          <w:p w14:paraId="0D6D527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w:t>
            </w:r>
          </w:p>
        </w:tc>
        <w:tc>
          <w:tcPr>
            <w:tcW w:w="0" w:type="auto"/>
            <w:tcBorders>
              <w:top w:val="single" w:color="BFBFBF" w:sz="4" w:space="0"/>
              <w:left w:val="single" w:color="BFBFBF" w:sz="4" w:space="0"/>
              <w:bottom w:val="single" w:color="BFBFBF" w:sz="4" w:space="0"/>
              <w:right w:val="single" w:color="BFBFBF" w:sz="4" w:space="0"/>
            </w:tcBorders>
            <w:shd w:val="clear" w:color="auto" w:fill="auto"/>
            <w:noWrap/>
            <w:vAlign w:val="center"/>
          </w:tcPr>
          <w:p w14:paraId="2B13956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378.00</w:t>
            </w:r>
          </w:p>
        </w:tc>
      </w:tr>
      <w:tr w14:paraId="609B3C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0" w:type="auto"/>
            <w:tcBorders>
              <w:top w:val="single" w:color="BFBFBF" w:sz="4" w:space="0"/>
              <w:left w:val="single" w:color="BFBFBF" w:sz="4" w:space="0"/>
              <w:bottom w:val="single" w:color="BFBFBF" w:sz="4" w:space="0"/>
              <w:right w:val="single" w:color="BFBFBF" w:sz="4" w:space="0"/>
            </w:tcBorders>
            <w:shd w:val="clear" w:color="auto" w:fill="auto"/>
            <w:noWrap/>
            <w:vAlign w:val="center"/>
          </w:tcPr>
          <w:p w14:paraId="2B864A1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w:t>
            </w:r>
          </w:p>
        </w:tc>
        <w:tc>
          <w:tcPr>
            <w:tcW w:w="4320" w:type="dxa"/>
            <w:tcBorders>
              <w:top w:val="single" w:color="BFBFBF" w:sz="4" w:space="0"/>
              <w:left w:val="single" w:color="BFBFBF" w:sz="4" w:space="0"/>
              <w:bottom w:val="single" w:color="BFBFBF" w:sz="4" w:space="0"/>
              <w:right w:val="single" w:color="BFBFBF" w:sz="4" w:space="0"/>
            </w:tcBorders>
            <w:shd w:val="clear" w:color="auto" w:fill="auto"/>
            <w:vAlign w:val="center"/>
          </w:tcPr>
          <w:p w14:paraId="5E698E7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食物不耐受7项（水果类）</w:t>
            </w:r>
          </w:p>
        </w:tc>
        <w:tc>
          <w:tcPr>
            <w:tcW w:w="0" w:type="auto"/>
            <w:tcBorders>
              <w:top w:val="single" w:color="BFBFBF" w:sz="4" w:space="0"/>
              <w:left w:val="single" w:color="BFBFBF" w:sz="4" w:space="0"/>
              <w:bottom w:val="single" w:color="BFBFBF" w:sz="4" w:space="0"/>
              <w:right w:val="single" w:color="BFBFBF" w:sz="4" w:space="0"/>
            </w:tcBorders>
            <w:shd w:val="clear" w:color="auto" w:fill="auto"/>
            <w:noWrap/>
            <w:vAlign w:val="center"/>
          </w:tcPr>
          <w:p w14:paraId="7C02EC3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w:t>
            </w:r>
          </w:p>
        </w:tc>
        <w:tc>
          <w:tcPr>
            <w:tcW w:w="0" w:type="auto"/>
            <w:tcBorders>
              <w:top w:val="single" w:color="BFBFBF" w:sz="4" w:space="0"/>
              <w:left w:val="single" w:color="BFBFBF" w:sz="4" w:space="0"/>
              <w:bottom w:val="single" w:color="BFBFBF" w:sz="4" w:space="0"/>
              <w:right w:val="single" w:color="BFBFBF" w:sz="4" w:space="0"/>
            </w:tcBorders>
            <w:shd w:val="clear" w:color="auto" w:fill="auto"/>
            <w:noWrap/>
            <w:vAlign w:val="center"/>
          </w:tcPr>
          <w:p w14:paraId="0BDC8AB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189.00</w:t>
            </w:r>
          </w:p>
        </w:tc>
      </w:tr>
      <w:tr w14:paraId="6B7266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0" w:type="auto"/>
            <w:tcBorders>
              <w:top w:val="single" w:color="BFBFBF" w:sz="4" w:space="0"/>
              <w:left w:val="single" w:color="BFBFBF" w:sz="4" w:space="0"/>
              <w:bottom w:val="single" w:color="BFBFBF" w:sz="4" w:space="0"/>
              <w:right w:val="single" w:color="BFBFBF" w:sz="4" w:space="0"/>
            </w:tcBorders>
            <w:shd w:val="clear" w:color="auto" w:fill="auto"/>
            <w:noWrap/>
            <w:vAlign w:val="center"/>
          </w:tcPr>
          <w:p w14:paraId="70BE20B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51</w:t>
            </w:r>
          </w:p>
        </w:tc>
        <w:tc>
          <w:tcPr>
            <w:tcW w:w="4320" w:type="dxa"/>
            <w:tcBorders>
              <w:top w:val="single" w:color="BFBFBF" w:sz="4" w:space="0"/>
              <w:left w:val="single" w:color="BFBFBF" w:sz="4" w:space="0"/>
              <w:bottom w:val="single" w:color="BFBFBF" w:sz="4" w:space="0"/>
              <w:right w:val="single" w:color="BFBFBF" w:sz="4" w:space="0"/>
            </w:tcBorders>
            <w:shd w:val="clear" w:color="auto" w:fill="auto"/>
            <w:vAlign w:val="center"/>
          </w:tcPr>
          <w:p w14:paraId="0B2B84F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食物不耐受7项（食物类）</w:t>
            </w:r>
          </w:p>
        </w:tc>
        <w:tc>
          <w:tcPr>
            <w:tcW w:w="0" w:type="auto"/>
            <w:tcBorders>
              <w:top w:val="single" w:color="BFBFBF" w:sz="4" w:space="0"/>
              <w:left w:val="single" w:color="BFBFBF" w:sz="4" w:space="0"/>
              <w:bottom w:val="single" w:color="BFBFBF" w:sz="4" w:space="0"/>
              <w:right w:val="single" w:color="BFBFBF" w:sz="4" w:space="0"/>
            </w:tcBorders>
            <w:shd w:val="clear" w:color="auto" w:fill="auto"/>
            <w:noWrap/>
            <w:vAlign w:val="center"/>
          </w:tcPr>
          <w:p w14:paraId="5CC6B3C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w:t>
            </w:r>
          </w:p>
        </w:tc>
        <w:tc>
          <w:tcPr>
            <w:tcW w:w="0" w:type="auto"/>
            <w:tcBorders>
              <w:top w:val="single" w:color="BFBFBF" w:sz="4" w:space="0"/>
              <w:left w:val="single" w:color="BFBFBF" w:sz="4" w:space="0"/>
              <w:bottom w:val="single" w:color="BFBFBF" w:sz="4" w:space="0"/>
              <w:right w:val="single" w:color="BFBFBF" w:sz="4" w:space="0"/>
            </w:tcBorders>
            <w:shd w:val="clear" w:color="auto" w:fill="auto"/>
            <w:noWrap/>
            <w:vAlign w:val="center"/>
          </w:tcPr>
          <w:p w14:paraId="0AC718A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189.00</w:t>
            </w:r>
          </w:p>
        </w:tc>
      </w:tr>
      <w:tr w14:paraId="78621E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0" w:type="auto"/>
            <w:tcBorders>
              <w:top w:val="single" w:color="BFBFBF" w:sz="4" w:space="0"/>
              <w:left w:val="single" w:color="BFBFBF" w:sz="4" w:space="0"/>
              <w:bottom w:val="single" w:color="BFBFBF" w:sz="4" w:space="0"/>
              <w:right w:val="single" w:color="BFBFBF" w:sz="4" w:space="0"/>
            </w:tcBorders>
            <w:shd w:val="clear" w:color="auto" w:fill="auto"/>
            <w:noWrap/>
            <w:vAlign w:val="center"/>
          </w:tcPr>
          <w:p w14:paraId="3D87E5B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52</w:t>
            </w:r>
          </w:p>
        </w:tc>
        <w:tc>
          <w:tcPr>
            <w:tcW w:w="4320" w:type="dxa"/>
            <w:tcBorders>
              <w:top w:val="single" w:color="BFBFBF" w:sz="4" w:space="0"/>
              <w:left w:val="single" w:color="BFBFBF" w:sz="4" w:space="0"/>
              <w:bottom w:val="single" w:color="BFBFBF" w:sz="4" w:space="0"/>
              <w:right w:val="single" w:color="BFBFBF" w:sz="4" w:space="0"/>
            </w:tcBorders>
            <w:shd w:val="clear" w:color="auto" w:fill="auto"/>
            <w:vAlign w:val="center"/>
          </w:tcPr>
          <w:p w14:paraId="6E3F201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糖类抗原CA242</w:t>
            </w:r>
          </w:p>
        </w:tc>
        <w:tc>
          <w:tcPr>
            <w:tcW w:w="0" w:type="auto"/>
            <w:tcBorders>
              <w:top w:val="single" w:color="BFBFBF" w:sz="4" w:space="0"/>
              <w:left w:val="single" w:color="BFBFBF" w:sz="4" w:space="0"/>
              <w:bottom w:val="single" w:color="BFBFBF" w:sz="4" w:space="0"/>
              <w:right w:val="single" w:color="BFBFBF" w:sz="4" w:space="0"/>
            </w:tcBorders>
            <w:shd w:val="clear" w:color="auto" w:fill="auto"/>
            <w:noWrap/>
            <w:vAlign w:val="center"/>
          </w:tcPr>
          <w:p w14:paraId="31683A8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w:t>
            </w:r>
          </w:p>
        </w:tc>
        <w:tc>
          <w:tcPr>
            <w:tcW w:w="0" w:type="auto"/>
            <w:tcBorders>
              <w:top w:val="single" w:color="BFBFBF" w:sz="4" w:space="0"/>
              <w:left w:val="single" w:color="BFBFBF" w:sz="4" w:space="0"/>
              <w:bottom w:val="single" w:color="BFBFBF" w:sz="4" w:space="0"/>
              <w:right w:val="single" w:color="BFBFBF" w:sz="4" w:space="0"/>
            </w:tcBorders>
            <w:shd w:val="clear" w:color="auto" w:fill="auto"/>
            <w:noWrap/>
            <w:vAlign w:val="center"/>
          </w:tcPr>
          <w:p w14:paraId="0E72212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55.00</w:t>
            </w:r>
          </w:p>
        </w:tc>
      </w:tr>
      <w:tr w14:paraId="26C301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0" w:type="auto"/>
            <w:tcBorders>
              <w:top w:val="single" w:color="BFBFBF" w:sz="4" w:space="0"/>
              <w:left w:val="single" w:color="BFBFBF" w:sz="4" w:space="0"/>
              <w:bottom w:val="single" w:color="BFBFBF" w:sz="4" w:space="0"/>
              <w:right w:val="single" w:color="BFBFBF" w:sz="4" w:space="0"/>
            </w:tcBorders>
            <w:shd w:val="clear" w:color="auto" w:fill="auto"/>
            <w:noWrap/>
            <w:vAlign w:val="center"/>
          </w:tcPr>
          <w:p w14:paraId="151C4D8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53</w:t>
            </w:r>
          </w:p>
        </w:tc>
        <w:tc>
          <w:tcPr>
            <w:tcW w:w="4320" w:type="dxa"/>
            <w:tcBorders>
              <w:top w:val="single" w:color="BFBFBF" w:sz="4" w:space="0"/>
              <w:left w:val="single" w:color="BFBFBF" w:sz="4" w:space="0"/>
              <w:bottom w:val="single" w:color="BFBFBF" w:sz="4" w:space="0"/>
              <w:right w:val="single" w:color="BFBFBF" w:sz="4" w:space="0"/>
            </w:tcBorders>
            <w:shd w:val="clear" w:color="auto" w:fill="auto"/>
            <w:vAlign w:val="center"/>
          </w:tcPr>
          <w:p w14:paraId="30BA941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糖类抗原CA50</w:t>
            </w:r>
          </w:p>
        </w:tc>
        <w:tc>
          <w:tcPr>
            <w:tcW w:w="0" w:type="auto"/>
            <w:tcBorders>
              <w:top w:val="single" w:color="BFBFBF" w:sz="4" w:space="0"/>
              <w:left w:val="single" w:color="BFBFBF" w:sz="4" w:space="0"/>
              <w:bottom w:val="single" w:color="BFBFBF" w:sz="4" w:space="0"/>
              <w:right w:val="single" w:color="BFBFBF" w:sz="4" w:space="0"/>
            </w:tcBorders>
            <w:shd w:val="clear" w:color="auto" w:fill="auto"/>
            <w:noWrap/>
            <w:vAlign w:val="center"/>
          </w:tcPr>
          <w:p w14:paraId="416FC10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w:t>
            </w:r>
          </w:p>
        </w:tc>
        <w:tc>
          <w:tcPr>
            <w:tcW w:w="0" w:type="auto"/>
            <w:tcBorders>
              <w:top w:val="single" w:color="BFBFBF" w:sz="4" w:space="0"/>
              <w:left w:val="single" w:color="BFBFBF" w:sz="4" w:space="0"/>
              <w:bottom w:val="single" w:color="BFBFBF" w:sz="4" w:space="0"/>
              <w:right w:val="single" w:color="BFBFBF" w:sz="4" w:space="0"/>
            </w:tcBorders>
            <w:shd w:val="clear" w:color="auto" w:fill="auto"/>
            <w:noWrap/>
            <w:vAlign w:val="center"/>
          </w:tcPr>
          <w:p w14:paraId="152AC4B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55.00</w:t>
            </w:r>
          </w:p>
        </w:tc>
      </w:tr>
      <w:tr w14:paraId="223969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0" w:type="auto"/>
            <w:tcBorders>
              <w:top w:val="single" w:color="BFBFBF" w:sz="4" w:space="0"/>
              <w:left w:val="single" w:color="BFBFBF" w:sz="4" w:space="0"/>
              <w:bottom w:val="single" w:color="BFBFBF" w:sz="4" w:space="0"/>
              <w:right w:val="single" w:color="BFBFBF" w:sz="4" w:space="0"/>
            </w:tcBorders>
            <w:shd w:val="clear" w:color="auto" w:fill="auto"/>
            <w:noWrap/>
            <w:vAlign w:val="center"/>
          </w:tcPr>
          <w:p w14:paraId="4B6D80A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54</w:t>
            </w:r>
          </w:p>
        </w:tc>
        <w:tc>
          <w:tcPr>
            <w:tcW w:w="4320" w:type="dxa"/>
            <w:tcBorders>
              <w:top w:val="single" w:color="BFBFBF" w:sz="4" w:space="0"/>
              <w:left w:val="single" w:color="BFBFBF" w:sz="4" w:space="0"/>
              <w:bottom w:val="single" w:color="BFBFBF" w:sz="4" w:space="0"/>
              <w:right w:val="single" w:color="BFBFBF" w:sz="4" w:space="0"/>
            </w:tcBorders>
            <w:shd w:val="clear" w:color="auto" w:fill="auto"/>
            <w:vAlign w:val="center"/>
          </w:tcPr>
          <w:p w14:paraId="5EF60C7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糖类抗原CA72-4</w:t>
            </w:r>
          </w:p>
        </w:tc>
        <w:tc>
          <w:tcPr>
            <w:tcW w:w="0" w:type="auto"/>
            <w:tcBorders>
              <w:top w:val="single" w:color="BFBFBF" w:sz="4" w:space="0"/>
              <w:left w:val="single" w:color="BFBFBF" w:sz="4" w:space="0"/>
              <w:bottom w:val="single" w:color="BFBFBF" w:sz="4" w:space="0"/>
              <w:right w:val="single" w:color="BFBFBF" w:sz="4" w:space="0"/>
            </w:tcBorders>
            <w:shd w:val="clear" w:color="auto" w:fill="auto"/>
            <w:noWrap/>
            <w:vAlign w:val="center"/>
          </w:tcPr>
          <w:p w14:paraId="4BA0C84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w:t>
            </w:r>
          </w:p>
        </w:tc>
        <w:tc>
          <w:tcPr>
            <w:tcW w:w="0" w:type="auto"/>
            <w:tcBorders>
              <w:top w:val="single" w:color="BFBFBF" w:sz="4" w:space="0"/>
              <w:left w:val="single" w:color="BFBFBF" w:sz="4" w:space="0"/>
              <w:bottom w:val="single" w:color="BFBFBF" w:sz="4" w:space="0"/>
              <w:right w:val="single" w:color="BFBFBF" w:sz="4" w:space="0"/>
            </w:tcBorders>
            <w:shd w:val="clear" w:color="auto" w:fill="auto"/>
            <w:noWrap/>
            <w:vAlign w:val="center"/>
          </w:tcPr>
          <w:p w14:paraId="29144FE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55.00</w:t>
            </w:r>
          </w:p>
        </w:tc>
      </w:tr>
      <w:tr w14:paraId="2DE5F9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0" w:type="auto"/>
            <w:tcBorders>
              <w:top w:val="single" w:color="BFBFBF" w:sz="4" w:space="0"/>
              <w:left w:val="single" w:color="BFBFBF" w:sz="4" w:space="0"/>
              <w:bottom w:val="single" w:color="BFBFBF" w:sz="4" w:space="0"/>
              <w:right w:val="single" w:color="BFBFBF" w:sz="4" w:space="0"/>
            </w:tcBorders>
            <w:shd w:val="clear" w:color="auto" w:fill="auto"/>
            <w:noWrap/>
            <w:vAlign w:val="center"/>
          </w:tcPr>
          <w:p w14:paraId="2344B4D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55</w:t>
            </w:r>
          </w:p>
        </w:tc>
        <w:tc>
          <w:tcPr>
            <w:tcW w:w="4320" w:type="dxa"/>
            <w:tcBorders>
              <w:top w:val="single" w:color="BFBFBF" w:sz="4" w:space="0"/>
              <w:left w:val="single" w:color="BFBFBF" w:sz="4" w:space="0"/>
              <w:bottom w:val="single" w:color="BFBFBF" w:sz="4" w:space="0"/>
              <w:right w:val="single" w:color="BFBFBF" w:sz="4" w:space="0"/>
            </w:tcBorders>
            <w:shd w:val="clear" w:color="auto" w:fill="auto"/>
            <w:vAlign w:val="center"/>
          </w:tcPr>
          <w:p w14:paraId="2B11ACE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同型半胱氨酸</w:t>
            </w:r>
          </w:p>
        </w:tc>
        <w:tc>
          <w:tcPr>
            <w:tcW w:w="0" w:type="auto"/>
            <w:tcBorders>
              <w:top w:val="single" w:color="BFBFBF" w:sz="4" w:space="0"/>
              <w:left w:val="single" w:color="BFBFBF" w:sz="4" w:space="0"/>
              <w:bottom w:val="single" w:color="BFBFBF" w:sz="4" w:space="0"/>
              <w:right w:val="single" w:color="BFBFBF" w:sz="4" w:space="0"/>
            </w:tcBorders>
            <w:shd w:val="clear" w:color="auto" w:fill="auto"/>
            <w:noWrap/>
            <w:vAlign w:val="center"/>
          </w:tcPr>
          <w:p w14:paraId="45FB8A2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w:t>
            </w:r>
          </w:p>
        </w:tc>
        <w:tc>
          <w:tcPr>
            <w:tcW w:w="0" w:type="auto"/>
            <w:tcBorders>
              <w:top w:val="single" w:color="BFBFBF" w:sz="4" w:space="0"/>
              <w:left w:val="single" w:color="BFBFBF" w:sz="4" w:space="0"/>
              <w:bottom w:val="single" w:color="BFBFBF" w:sz="4" w:space="0"/>
              <w:right w:val="single" w:color="BFBFBF" w:sz="4" w:space="0"/>
            </w:tcBorders>
            <w:shd w:val="clear" w:color="auto" w:fill="auto"/>
            <w:noWrap/>
            <w:vAlign w:val="center"/>
          </w:tcPr>
          <w:p w14:paraId="411F4A4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36.00</w:t>
            </w:r>
          </w:p>
        </w:tc>
      </w:tr>
      <w:tr w14:paraId="7E98B1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0" w:type="auto"/>
            <w:tcBorders>
              <w:top w:val="single" w:color="BFBFBF" w:sz="4" w:space="0"/>
              <w:left w:val="single" w:color="BFBFBF" w:sz="4" w:space="0"/>
              <w:bottom w:val="single" w:color="BFBFBF" w:sz="4" w:space="0"/>
              <w:right w:val="single" w:color="BFBFBF" w:sz="4" w:space="0"/>
            </w:tcBorders>
            <w:shd w:val="clear" w:color="auto" w:fill="auto"/>
            <w:noWrap/>
            <w:vAlign w:val="center"/>
          </w:tcPr>
          <w:p w14:paraId="3D91FF4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56</w:t>
            </w:r>
          </w:p>
        </w:tc>
        <w:tc>
          <w:tcPr>
            <w:tcW w:w="4320" w:type="dxa"/>
            <w:tcBorders>
              <w:top w:val="single" w:color="BFBFBF" w:sz="4" w:space="0"/>
              <w:left w:val="single" w:color="BFBFBF" w:sz="4" w:space="0"/>
              <w:bottom w:val="single" w:color="BFBFBF" w:sz="4" w:space="0"/>
              <w:right w:val="single" w:color="BFBFBF" w:sz="4" w:space="0"/>
            </w:tcBorders>
            <w:shd w:val="clear" w:color="auto" w:fill="auto"/>
            <w:vAlign w:val="center"/>
          </w:tcPr>
          <w:p w14:paraId="15AC6DC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微量元素8项(质谱法)</w:t>
            </w:r>
          </w:p>
        </w:tc>
        <w:tc>
          <w:tcPr>
            <w:tcW w:w="0" w:type="auto"/>
            <w:tcBorders>
              <w:top w:val="single" w:color="BFBFBF" w:sz="4" w:space="0"/>
              <w:left w:val="single" w:color="BFBFBF" w:sz="4" w:space="0"/>
              <w:bottom w:val="single" w:color="BFBFBF" w:sz="4" w:space="0"/>
              <w:right w:val="single" w:color="BFBFBF" w:sz="4" w:space="0"/>
            </w:tcBorders>
            <w:shd w:val="clear" w:color="auto" w:fill="auto"/>
            <w:noWrap/>
            <w:vAlign w:val="center"/>
          </w:tcPr>
          <w:p w14:paraId="0DB45E3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50.00</w:t>
            </w:r>
          </w:p>
        </w:tc>
        <w:tc>
          <w:tcPr>
            <w:tcW w:w="0" w:type="auto"/>
            <w:tcBorders>
              <w:top w:val="single" w:color="BFBFBF" w:sz="4" w:space="0"/>
              <w:left w:val="single" w:color="BFBFBF" w:sz="4" w:space="0"/>
              <w:bottom w:val="single" w:color="BFBFBF" w:sz="4" w:space="0"/>
              <w:right w:val="single" w:color="BFBFBF" w:sz="4" w:space="0"/>
            </w:tcBorders>
            <w:shd w:val="clear" w:color="auto" w:fill="auto"/>
            <w:noWrap/>
            <w:vAlign w:val="center"/>
          </w:tcPr>
          <w:p w14:paraId="07A9DD7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99.00</w:t>
            </w:r>
          </w:p>
        </w:tc>
      </w:tr>
      <w:tr w14:paraId="2971B6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0" w:type="auto"/>
            <w:tcBorders>
              <w:top w:val="single" w:color="BFBFBF" w:sz="4" w:space="0"/>
              <w:left w:val="single" w:color="BFBFBF" w:sz="4" w:space="0"/>
              <w:bottom w:val="single" w:color="BFBFBF" w:sz="4" w:space="0"/>
              <w:right w:val="single" w:color="BFBFBF" w:sz="4" w:space="0"/>
            </w:tcBorders>
            <w:shd w:val="clear" w:color="auto" w:fill="auto"/>
            <w:noWrap/>
            <w:vAlign w:val="center"/>
          </w:tcPr>
          <w:p w14:paraId="195D627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57</w:t>
            </w:r>
          </w:p>
        </w:tc>
        <w:tc>
          <w:tcPr>
            <w:tcW w:w="4320" w:type="dxa"/>
            <w:tcBorders>
              <w:top w:val="single" w:color="BFBFBF" w:sz="4" w:space="0"/>
              <w:left w:val="single" w:color="BFBFBF" w:sz="4" w:space="0"/>
              <w:bottom w:val="single" w:color="BFBFBF" w:sz="4" w:space="0"/>
              <w:right w:val="single" w:color="BFBFBF" w:sz="4" w:space="0"/>
            </w:tcBorders>
            <w:shd w:val="clear" w:color="auto" w:fill="auto"/>
            <w:vAlign w:val="center"/>
          </w:tcPr>
          <w:p w14:paraId="599E6A3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微量元素10项(质谱法)</w:t>
            </w:r>
          </w:p>
        </w:tc>
        <w:tc>
          <w:tcPr>
            <w:tcW w:w="0" w:type="auto"/>
            <w:tcBorders>
              <w:top w:val="single" w:color="BFBFBF" w:sz="4" w:space="0"/>
              <w:left w:val="single" w:color="BFBFBF" w:sz="4" w:space="0"/>
              <w:bottom w:val="single" w:color="BFBFBF" w:sz="4" w:space="0"/>
              <w:right w:val="single" w:color="BFBFBF" w:sz="4" w:space="0"/>
            </w:tcBorders>
            <w:shd w:val="clear" w:color="auto" w:fill="auto"/>
            <w:noWrap/>
            <w:vAlign w:val="center"/>
          </w:tcPr>
          <w:p w14:paraId="596C2F6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0" w:type="auto"/>
            <w:tcBorders>
              <w:top w:val="single" w:color="BFBFBF" w:sz="4" w:space="0"/>
              <w:left w:val="single" w:color="BFBFBF" w:sz="4" w:space="0"/>
              <w:bottom w:val="single" w:color="BFBFBF" w:sz="4" w:space="0"/>
              <w:right w:val="single" w:color="BFBFBF" w:sz="4" w:space="0"/>
            </w:tcBorders>
            <w:shd w:val="clear" w:color="auto" w:fill="auto"/>
            <w:noWrap/>
            <w:vAlign w:val="center"/>
          </w:tcPr>
          <w:p w14:paraId="0C68A90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99.00</w:t>
            </w:r>
          </w:p>
        </w:tc>
      </w:tr>
      <w:tr w14:paraId="0DBC27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0" w:type="auto"/>
            <w:tcBorders>
              <w:top w:val="single" w:color="BFBFBF" w:sz="4" w:space="0"/>
              <w:left w:val="single" w:color="BFBFBF" w:sz="4" w:space="0"/>
              <w:bottom w:val="single" w:color="BFBFBF" w:sz="4" w:space="0"/>
              <w:right w:val="single" w:color="BFBFBF" w:sz="4" w:space="0"/>
            </w:tcBorders>
            <w:shd w:val="clear" w:color="auto" w:fill="auto"/>
            <w:noWrap/>
            <w:vAlign w:val="center"/>
          </w:tcPr>
          <w:p w14:paraId="2B2D2BC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58</w:t>
            </w:r>
          </w:p>
        </w:tc>
        <w:tc>
          <w:tcPr>
            <w:tcW w:w="4320" w:type="dxa"/>
            <w:tcBorders>
              <w:top w:val="single" w:color="BFBFBF" w:sz="4" w:space="0"/>
              <w:left w:val="single" w:color="BFBFBF" w:sz="4" w:space="0"/>
              <w:bottom w:val="single" w:color="BFBFBF" w:sz="4" w:space="0"/>
              <w:right w:val="single" w:color="BFBFBF" w:sz="4" w:space="0"/>
            </w:tcBorders>
            <w:shd w:val="clear" w:color="auto" w:fill="auto"/>
            <w:vAlign w:val="center"/>
          </w:tcPr>
          <w:p w14:paraId="084F4F7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戊型肝炎病毒抗体IgG</w:t>
            </w:r>
          </w:p>
        </w:tc>
        <w:tc>
          <w:tcPr>
            <w:tcW w:w="0" w:type="auto"/>
            <w:tcBorders>
              <w:top w:val="single" w:color="BFBFBF" w:sz="4" w:space="0"/>
              <w:left w:val="single" w:color="BFBFBF" w:sz="4" w:space="0"/>
              <w:bottom w:val="single" w:color="BFBFBF" w:sz="4" w:space="0"/>
              <w:right w:val="single" w:color="BFBFBF" w:sz="4" w:space="0"/>
            </w:tcBorders>
            <w:shd w:val="clear" w:color="auto" w:fill="auto"/>
            <w:noWrap/>
            <w:vAlign w:val="center"/>
          </w:tcPr>
          <w:p w14:paraId="173734D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w:t>
            </w:r>
          </w:p>
        </w:tc>
        <w:tc>
          <w:tcPr>
            <w:tcW w:w="0" w:type="auto"/>
            <w:tcBorders>
              <w:top w:val="single" w:color="BFBFBF" w:sz="4" w:space="0"/>
              <w:left w:val="single" w:color="BFBFBF" w:sz="4" w:space="0"/>
              <w:bottom w:val="single" w:color="BFBFBF" w:sz="4" w:space="0"/>
              <w:right w:val="single" w:color="BFBFBF" w:sz="4" w:space="0"/>
            </w:tcBorders>
            <w:shd w:val="clear" w:color="auto" w:fill="auto"/>
            <w:noWrap/>
            <w:vAlign w:val="center"/>
          </w:tcPr>
          <w:p w14:paraId="4E2B050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23.00</w:t>
            </w:r>
          </w:p>
        </w:tc>
      </w:tr>
      <w:tr w14:paraId="463B57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0" w:type="auto"/>
            <w:tcBorders>
              <w:top w:val="single" w:color="BFBFBF" w:sz="4" w:space="0"/>
              <w:left w:val="single" w:color="BFBFBF" w:sz="4" w:space="0"/>
              <w:bottom w:val="single" w:color="BFBFBF" w:sz="4" w:space="0"/>
              <w:right w:val="single" w:color="BFBFBF" w:sz="4" w:space="0"/>
            </w:tcBorders>
            <w:shd w:val="clear" w:color="auto" w:fill="auto"/>
            <w:noWrap/>
            <w:vAlign w:val="center"/>
          </w:tcPr>
          <w:p w14:paraId="2EFB34F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59</w:t>
            </w:r>
          </w:p>
        </w:tc>
        <w:tc>
          <w:tcPr>
            <w:tcW w:w="4320" w:type="dxa"/>
            <w:tcBorders>
              <w:top w:val="single" w:color="BFBFBF" w:sz="4" w:space="0"/>
              <w:left w:val="single" w:color="BFBFBF" w:sz="4" w:space="0"/>
              <w:bottom w:val="single" w:color="BFBFBF" w:sz="4" w:space="0"/>
              <w:right w:val="single" w:color="BFBFBF" w:sz="4" w:space="0"/>
            </w:tcBorders>
            <w:shd w:val="clear" w:color="auto" w:fill="auto"/>
            <w:vAlign w:val="center"/>
          </w:tcPr>
          <w:p w14:paraId="1DCA213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戊型肝炎病毒抗体IgM</w:t>
            </w:r>
          </w:p>
        </w:tc>
        <w:tc>
          <w:tcPr>
            <w:tcW w:w="0" w:type="auto"/>
            <w:tcBorders>
              <w:top w:val="single" w:color="BFBFBF" w:sz="4" w:space="0"/>
              <w:left w:val="single" w:color="BFBFBF" w:sz="4" w:space="0"/>
              <w:bottom w:val="single" w:color="BFBFBF" w:sz="4" w:space="0"/>
              <w:right w:val="single" w:color="BFBFBF" w:sz="4" w:space="0"/>
            </w:tcBorders>
            <w:shd w:val="clear" w:color="auto" w:fill="auto"/>
            <w:noWrap/>
            <w:vAlign w:val="center"/>
          </w:tcPr>
          <w:p w14:paraId="46BA9CF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w:t>
            </w:r>
          </w:p>
        </w:tc>
        <w:tc>
          <w:tcPr>
            <w:tcW w:w="0" w:type="auto"/>
            <w:tcBorders>
              <w:top w:val="single" w:color="BFBFBF" w:sz="4" w:space="0"/>
              <w:left w:val="single" w:color="BFBFBF" w:sz="4" w:space="0"/>
              <w:bottom w:val="single" w:color="BFBFBF" w:sz="4" w:space="0"/>
              <w:right w:val="single" w:color="BFBFBF" w:sz="4" w:space="0"/>
            </w:tcBorders>
            <w:shd w:val="clear" w:color="auto" w:fill="auto"/>
            <w:noWrap/>
            <w:vAlign w:val="center"/>
          </w:tcPr>
          <w:p w14:paraId="36196F4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23.00</w:t>
            </w:r>
          </w:p>
        </w:tc>
      </w:tr>
      <w:tr w14:paraId="53156E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0" w:type="auto"/>
            <w:tcBorders>
              <w:top w:val="single" w:color="BFBFBF" w:sz="4" w:space="0"/>
              <w:left w:val="single" w:color="BFBFBF" w:sz="4" w:space="0"/>
              <w:bottom w:val="single" w:color="BFBFBF" w:sz="4" w:space="0"/>
              <w:right w:val="single" w:color="BFBFBF" w:sz="4" w:space="0"/>
            </w:tcBorders>
            <w:shd w:val="clear" w:color="auto" w:fill="auto"/>
            <w:noWrap/>
            <w:vAlign w:val="center"/>
          </w:tcPr>
          <w:p w14:paraId="6ADDCE8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4320" w:type="dxa"/>
            <w:tcBorders>
              <w:top w:val="single" w:color="BFBFBF" w:sz="4" w:space="0"/>
              <w:left w:val="single" w:color="BFBFBF" w:sz="4" w:space="0"/>
              <w:bottom w:val="single" w:color="BFBFBF" w:sz="4" w:space="0"/>
              <w:right w:val="single" w:color="BFBFBF" w:sz="4" w:space="0"/>
            </w:tcBorders>
            <w:shd w:val="clear" w:color="auto" w:fill="auto"/>
            <w:vAlign w:val="center"/>
          </w:tcPr>
          <w:p w14:paraId="31BEED9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细胞角蛋白19片段</w:t>
            </w:r>
          </w:p>
        </w:tc>
        <w:tc>
          <w:tcPr>
            <w:tcW w:w="0" w:type="auto"/>
            <w:tcBorders>
              <w:top w:val="single" w:color="BFBFBF" w:sz="4" w:space="0"/>
              <w:left w:val="single" w:color="BFBFBF" w:sz="4" w:space="0"/>
              <w:bottom w:val="single" w:color="BFBFBF" w:sz="4" w:space="0"/>
              <w:right w:val="single" w:color="BFBFBF" w:sz="4" w:space="0"/>
            </w:tcBorders>
            <w:shd w:val="clear" w:color="auto" w:fill="auto"/>
            <w:noWrap/>
            <w:vAlign w:val="center"/>
          </w:tcPr>
          <w:p w14:paraId="0C99A1E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w:t>
            </w:r>
          </w:p>
        </w:tc>
        <w:tc>
          <w:tcPr>
            <w:tcW w:w="0" w:type="auto"/>
            <w:tcBorders>
              <w:top w:val="single" w:color="BFBFBF" w:sz="4" w:space="0"/>
              <w:left w:val="single" w:color="BFBFBF" w:sz="4" w:space="0"/>
              <w:bottom w:val="single" w:color="BFBFBF" w:sz="4" w:space="0"/>
              <w:right w:val="single" w:color="BFBFBF" w:sz="4" w:space="0"/>
            </w:tcBorders>
            <w:shd w:val="clear" w:color="auto" w:fill="auto"/>
            <w:noWrap/>
            <w:vAlign w:val="center"/>
          </w:tcPr>
          <w:p w14:paraId="47EDBDB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47.00</w:t>
            </w:r>
          </w:p>
        </w:tc>
      </w:tr>
      <w:tr w14:paraId="42CCFC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0" w:type="auto"/>
            <w:tcBorders>
              <w:top w:val="single" w:color="BFBFBF" w:sz="4" w:space="0"/>
              <w:left w:val="single" w:color="BFBFBF" w:sz="4" w:space="0"/>
              <w:bottom w:val="single" w:color="BFBFBF" w:sz="4" w:space="0"/>
              <w:right w:val="single" w:color="BFBFBF" w:sz="4" w:space="0"/>
            </w:tcBorders>
            <w:shd w:val="clear" w:color="auto" w:fill="auto"/>
            <w:noWrap/>
            <w:vAlign w:val="center"/>
          </w:tcPr>
          <w:p w14:paraId="32C5B30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61</w:t>
            </w:r>
          </w:p>
        </w:tc>
        <w:tc>
          <w:tcPr>
            <w:tcW w:w="4320" w:type="dxa"/>
            <w:tcBorders>
              <w:top w:val="single" w:color="BFBFBF" w:sz="4" w:space="0"/>
              <w:left w:val="single" w:color="BFBFBF" w:sz="4" w:space="0"/>
              <w:bottom w:val="single" w:color="BFBFBF" w:sz="4" w:space="0"/>
              <w:right w:val="single" w:color="BFBFBF" w:sz="4" w:space="0"/>
            </w:tcBorders>
            <w:shd w:val="clear" w:color="auto" w:fill="auto"/>
            <w:vAlign w:val="center"/>
          </w:tcPr>
          <w:p w14:paraId="6FF1662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血红蛋白电泳15项</w:t>
            </w:r>
          </w:p>
        </w:tc>
        <w:tc>
          <w:tcPr>
            <w:tcW w:w="0" w:type="auto"/>
            <w:tcBorders>
              <w:top w:val="single" w:color="BFBFBF" w:sz="4" w:space="0"/>
              <w:left w:val="single" w:color="BFBFBF" w:sz="4" w:space="0"/>
              <w:bottom w:val="single" w:color="BFBFBF" w:sz="4" w:space="0"/>
              <w:right w:val="single" w:color="BFBFBF" w:sz="4" w:space="0"/>
            </w:tcBorders>
            <w:shd w:val="clear" w:color="auto" w:fill="auto"/>
            <w:noWrap/>
            <w:vAlign w:val="center"/>
          </w:tcPr>
          <w:p w14:paraId="1555128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400.00</w:t>
            </w:r>
          </w:p>
        </w:tc>
        <w:tc>
          <w:tcPr>
            <w:tcW w:w="0" w:type="auto"/>
            <w:tcBorders>
              <w:top w:val="single" w:color="BFBFBF" w:sz="4" w:space="0"/>
              <w:left w:val="single" w:color="BFBFBF" w:sz="4" w:space="0"/>
              <w:bottom w:val="single" w:color="BFBFBF" w:sz="4" w:space="0"/>
              <w:right w:val="single" w:color="BFBFBF" w:sz="4" w:space="0"/>
            </w:tcBorders>
            <w:shd w:val="clear" w:color="auto" w:fill="auto"/>
            <w:noWrap/>
            <w:vAlign w:val="center"/>
          </w:tcPr>
          <w:p w14:paraId="11ED81B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55.00</w:t>
            </w:r>
          </w:p>
        </w:tc>
      </w:tr>
      <w:tr w14:paraId="760B85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0" w:type="auto"/>
            <w:tcBorders>
              <w:top w:val="single" w:color="BFBFBF" w:sz="4" w:space="0"/>
              <w:left w:val="single" w:color="BFBFBF" w:sz="4" w:space="0"/>
              <w:bottom w:val="single" w:color="BFBFBF" w:sz="4" w:space="0"/>
              <w:right w:val="single" w:color="BFBFBF" w:sz="4" w:space="0"/>
            </w:tcBorders>
            <w:shd w:val="clear" w:color="auto" w:fill="auto"/>
            <w:noWrap/>
            <w:vAlign w:val="center"/>
          </w:tcPr>
          <w:p w14:paraId="6ED4A95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62</w:t>
            </w:r>
          </w:p>
        </w:tc>
        <w:tc>
          <w:tcPr>
            <w:tcW w:w="4320" w:type="dxa"/>
            <w:tcBorders>
              <w:top w:val="single" w:color="BFBFBF" w:sz="4" w:space="0"/>
              <w:left w:val="single" w:color="BFBFBF" w:sz="4" w:space="0"/>
              <w:bottom w:val="single" w:color="BFBFBF" w:sz="4" w:space="0"/>
              <w:right w:val="single" w:color="BFBFBF" w:sz="4" w:space="0"/>
            </w:tcBorders>
            <w:shd w:val="clear" w:color="auto" w:fill="auto"/>
            <w:vAlign w:val="center"/>
          </w:tcPr>
          <w:p w14:paraId="179B3F4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血流变14项</w:t>
            </w:r>
          </w:p>
        </w:tc>
        <w:tc>
          <w:tcPr>
            <w:tcW w:w="0" w:type="auto"/>
            <w:tcBorders>
              <w:top w:val="single" w:color="BFBFBF" w:sz="4" w:space="0"/>
              <w:left w:val="single" w:color="BFBFBF" w:sz="4" w:space="0"/>
              <w:bottom w:val="single" w:color="BFBFBF" w:sz="4" w:space="0"/>
              <w:right w:val="single" w:color="BFBFBF" w:sz="4" w:space="0"/>
            </w:tcBorders>
            <w:shd w:val="clear" w:color="auto" w:fill="auto"/>
            <w:noWrap/>
            <w:vAlign w:val="center"/>
          </w:tcPr>
          <w:p w14:paraId="7C57250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50.00</w:t>
            </w:r>
          </w:p>
        </w:tc>
        <w:tc>
          <w:tcPr>
            <w:tcW w:w="0" w:type="auto"/>
            <w:tcBorders>
              <w:top w:val="single" w:color="BFBFBF" w:sz="4" w:space="0"/>
              <w:left w:val="single" w:color="BFBFBF" w:sz="4" w:space="0"/>
              <w:bottom w:val="single" w:color="BFBFBF" w:sz="4" w:space="0"/>
              <w:right w:val="single" w:color="BFBFBF" w:sz="4" w:space="0"/>
            </w:tcBorders>
            <w:shd w:val="clear" w:color="auto" w:fill="auto"/>
            <w:noWrap/>
            <w:vAlign w:val="center"/>
          </w:tcPr>
          <w:p w14:paraId="1661467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79.00</w:t>
            </w:r>
          </w:p>
        </w:tc>
      </w:tr>
      <w:tr w14:paraId="19624D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0" w:type="auto"/>
            <w:tcBorders>
              <w:top w:val="single" w:color="BFBFBF" w:sz="4" w:space="0"/>
              <w:left w:val="single" w:color="BFBFBF" w:sz="4" w:space="0"/>
              <w:bottom w:val="single" w:color="BFBFBF" w:sz="4" w:space="0"/>
              <w:right w:val="single" w:color="BFBFBF" w:sz="4" w:space="0"/>
            </w:tcBorders>
            <w:shd w:val="clear" w:color="auto" w:fill="auto"/>
            <w:noWrap/>
            <w:vAlign w:val="center"/>
          </w:tcPr>
          <w:p w14:paraId="6C604E8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63</w:t>
            </w:r>
          </w:p>
        </w:tc>
        <w:tc>
          <w:tcPr>
            <w:tcW w:w="4320" w:type="dxa"/>
            <w:tcBorders>
              <w:top w:val="single" w:color="BFBFBF" w:sz="4" w:space="0"/>
              <w:left w:val="single" w:color="BFBFBF" w:sz="4" w:space="0"/>
              <w:bottom w:val="single" w:color="BFBFBF" w:sz="4" w:space="0"/>
              <w:right w:val="single" w:color="BFBFBF" w:sz="4" w:space="0"/>
            </w:tcBorders>
            <w:shd w:val="clear" w:color="auto" w:fill="auto"/>
            <w:vAlign w:val="center"/>
          </w:tcPr>
          <w:p w14:paraId="5A6DE29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总IgE(单项)</w:t>
            </w:r>
          </w:p>
        </w:tc>
        <w:tc>
          <w:tcPr>
            <w:tcW w:w="0" w:type="auto"/>
            <w:tcBorders>
              <w:top w:val="single" w:color="BFBFBF" w:sz="4" w:space="0"/>
              <w:left w:val="single" w:color="BFBFBF" w:sz="4" w:space="0"/>
              <w:bottom w:val="single" w:color="BFBFBF" w:sz="4" w:space="0"/>
              <w:right w:val="single" w:color="BFBFBF" w:sz="4" w:space="0"/>
            </w:tcBorders>
            <w:shd w:val="clear" w:color="auto" w:fill="auto"/>
            <w:noWrap/>
            <w:vAlign w:val="center"/>
          </w:tcPr>
          <w:p w14:paraId="2C9CABE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w:t>
            </w:r>
          </w:p>
        </w:tc>
        <w:tc>
          <w:tcPr>
            <w:tcW w:w="0" w:type="auto"/>
            <w:tcBorders>
              <w:top w:val="single" w:color="BFBFBF" w:sz="4" w:space="0"/>
              <w:left w:val="single" w:color="BFBFBF" w:sz="4" w:space="0"/>
              <w:bottom w:val="single" w:color="BFBFBF" w:sz="4" w:space="0"/>
              <w:right w:val="single" w:color="BFBFBF" w:sz="4" w:space="0"/>
            </w:tcBorders>
            <w:shd w:val="clear" w:color="auto" w:fill="auto"/>
            <w:noWrap/>
            <w:vAlign w:val="center"/>
          </w:tcPr>
          <w:p w14:paraId="4D4D378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35.00</w:t>
            </w:r>
          </w:p>
        </w:tc>
      </w:tr>
      <w:tr w14:paraId="5419C0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0" w:type="auto"/>
            <w:tcBorders>
              <w:top w:val="single" w:color="BFBFBF" w:sz="4" w:space="0"/>
              <w:left w:val="single" w:color="BFBFBF" w:sz="4" w:space="0"/>
              <w:bottom w:val="single" w:color="BFBFBF" w:sz="4" w:space="0"/>
              <w:right w:val="single" w:color="BFBFBF" w:sz="4" w:space="0"/>
            </w:tcBorders>
            <w:shd w:val="clear" w:color="auto" w:fill="auto"/>
            <w:noWrap/>
            <w:vAlign w:val="center"/>
          </w:tcPr>
          <w:p w14:paraId="482CE47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64</w:t>
            </w:r>
          </w:p>
        </w:tc>
        <w:tc>
          <w:tcPr>
            <w:tcW w:w="4320" w:type="dxa"/>
            <w:tcBorders>
              <w:top w:val="single" w:color="BFBFBF" w:sz="4" w:space="0"/>
              <w:left w:val="single" w:color="BFBFBF" w:sz="4" w:space="0"/>
              <w:bottom w:val="single" w:color="BFBFBF" w:sz="4" w:space="0"/>
              <w:right w:val="single" w:color="BFBFBF" w:sz="4" w:space="0"/>
            </w:tcBorders>
            <w:shd w:val="clear" w:color="auto" w:fill="auto"/>
            <w:vAlign w:val="center"/>
          </w:tcPr>
          <w:p w14:paraId="2385D05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污水粪大肠菌群数</w:t>
            </w:r>
          </w:p>
        </w:tc>
        <w:tc>
          <w:tcPr>
            <w:tcW w:w="0" w:type="auto"/>
            <w:tcBorders>
              <w:top w:val="single" w:color="BFBFBF" w:sz="4" w:space="0"/>
              <w:left w:val="single" w:color="BFBFBF" w:sz="4" w:space="0"/>
              <w:bottom w:val="single" w:color="BFBFBF" w:sz="4" w:space="0"/>
              <w:right w:val="single" w:color="BFBFBF" w:sz="4" w:space="0"/>
            </w:tcBorders>
            <w:shd w:val="clear" w:color="auto" w:fill="auto"/>
            <w:noWrap/>
            <w:vAlign w:val="center"/>
          </w:tcPr>
          <w:p w14:paraId="76A51A9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w:t>
            </w:r>
          </w:p>
        </w:tc>
        <w:tc>
          <w:tcPr>
            <w:tcW w:w="0" w:type="auto"/>
            <w:tcBorders>
              <w:top w:val="single" w:color="BFBFBF" w:sz="4" w:space="0"/>
              <w:left w:val="single" w:color="BFBFBF" w:sz="4" w:space="0"/>
              <w:bottom w:val="single" w:color="BFBFBF" w:sz="4" w:space="0"/>
              <w:right w:val="single" w:color="BFBFBF" w:sz="4" w:space="0"/>
            </w:tcBorders>
            <w:shd w:val="clear" w:color="auto" w:fill="auto"/>
            <w:noWrap/>
            <w:vAlign w:val="center"/>
          </w:tcPr>
          <w:p w14:paraId="6DD358A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150.00</w:t>
            </w:r>
          </w:p>
        </w:tc>
      </w:tr>
      <w:tr w14:paraId="50B96C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0" w:type="auto"/>
            <w:tcBorders>
              <w:top w:val="single" w:color="BFBFBF" w:sz="4" w:space="0"/>
              <w:left w:val="single" w:color="BFBFBF" w:sz="4" w:space="0"/>
              <w:bottom w:val="single" w:color="BFBFBF" w:sz="4" w:space="0"/>
              <w:right w:val="single" w:color="BFBFBF" w:sz="4" w:space="0"/>
            </w:tcBorders>
            <w:shd w:val="clear" w:color="auto" w:fill="auto"/>
            <w:noWrap/>
            <w:vAlign w:val="center"/>
          </w:tcPr>
          <w:p w14:paraId="1367C1F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65</w:t>
            </w:r>
          </w:p>
        </w:tc>
        <w:tc>
          <w:tcPr>
            <w:tcW w:w="4320" w:type="dxa"/>
            <w:tcBorders>
              <w:top w:val="single" w:color="BFBFBF" w:sz="4" w:space="0"/>
              <w:left w:val="single" w:color="BFBFBF" w:sz="4" w:space="0"/>
              <w:bottom w:val="single" w:color="BFBFBF" w:sz="4" w:space="0"/>
              <w:right w:val="single" w:color="BFBFBF" w:sz="4" w:space="0"/>
            </w:tcBorders>
            <w:shd w:val="clear" w:color="auto" w:fill="auto"/>
            <w:vAlign w:val="center"/>
          </w:tcPr>
          <w:p w14:paraId="06EA896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污水沙门氏菌</w:t>
            </w:r>
          </w:p>
        </w:tc>
        <w:tc>
          <w:tcPr>
            <w:tcW w:w="0" w:type="auto"/>
            <w:tcBorders>
              <w:top w:val="single" w:color="BFBFBF" w:sz="4" w:space="0"/>
              <w:left w:val="single" w:color="BFBFBF" w:sz="4" w:space="0"/>
              <w:bottom w:val="single" w:color="BFBFBF" w:sz="4" w:space="0"/>
              <w:right w:val="single" w:color="BFBFBF" w:sz="4" w:space="0"/>
            </w:tcBorders>
            <w:shd w:val="clear" w:color="auto" w:fill="auto"/>
            <w:noWrap/>
            <w:vAlign w:val="center"/>
          </w:tcPr>
          <w:p w14:paraId="62EC9D9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w:t>
            </w:r>
          </w:p>
        </w:tc>
        <w:tc>
          <w:tcPr>
            <w:tcW w:w="0" w:type="auto"/>
            <w:tcBorders>
              <w:top w:val="single" w:color="BFBFBF" w:sz="4" w:space="0"/>
              <w:left w:val="single" w:color="BFBFBF" w:sz="4" w:space="0"/>
              <w:bottom w:val="single" w:color="BFBFBF" w:sz="4" w:space="0"/>
              <w:right w:val="single" w:color="BFBFBF" w:sz="4" w:space="0"/>
            </w:tcBorders>
            <w:shd w:val="clear" w:color="auto" w:fill="auto"/>
            <w:noWrap/>
            <w:vAlign w:val="center"/>
          </w:tcPr>
          <w:p w14:paraId="327E925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150.00</w:t>
            </w:r>
          </w:p>
        </w:tc>
      </w:tr>
      <w:tr w14:paraId="7A245E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0" w:type="auto"/>
            <w:tcBorders>
              <w:top w:val="single" w:color="BFBFBF" w:sz="4" w:space="0"/>
              <w:left w:val="single" w:color="BFBFBF" w:sz="4" w:space="0"/>
              <w:bottom w:val="single" w:color="BFBFBF" w:sz="4" w:space="0"/>
              <w:right w:val="single" w:color="BFBFBF" w:sz="4" w:space="0"/>
            </w:tcBorders>
            <w:shd w:val="clear" w:color="auto" w:fill="auto"/>
            <w:noWrap/>
            <w:vAlign w:val="center"/>
          </w:tcPr>
          <w:p w14:paraId="62FBA86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66</w:t>
            </w:r>
          </w:p>
        </w:tc>
        <w:tc>
          <w:tcPr>
            <w:tcW w:w="4320" w:type="dxa"/>
            <w:tcBorders>
              <w:top w:val="single" w:color="BFBFBF" w:sz="4" w:space="0"/>
              <w:left w:val="single" w:color="BFBFBF" w:sz="4" w:space="0"/>
              <w:bottom w:val="single" w:color="BFBFBF" w:sz="4" w:space="0"/>
              <w:right w:val="single" w:color="BFBFBF" w:sz="4" w:space="0"/>
            </w:tcBorders>
            <w:shd w:val="clear" w:color="auto" w:fill="auto"/>
            <w:vAlign w:val="center"/>
          </w:tcPr>
          <w:p w14:paraId="595F45C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污水志贺氏菌</w:t>
            </w:r>
          </w:p>
        </w:tc>
        <w:tc>
          <w:tcPr>
            <w:tcW w:w="0" w:type="auto"/>
            <w:tcBorders>
              <w:top w:val="single" w:color="BFBFBF" w:sz="4" w:space="0"/>
              <w:left w:val="single" w:color="BFBFBF" w:sz="4" w:space="0"/>
              <w:bottom w:val="single" w:color="BFBFBF" w:sz="4" w:space="0"/>
              <w:right w:val="single" w:color="BFBFBF" w:sz="4" w:space="0"/>
            </w:tcBorders>
            <w:shd w:val="clear" w:color="auto" w:fill="auto"/>
            <w:noWrap/>
            <w:vAlign w:val="center"/>
          </w:tcPr>
          <w:p w14:paraId="5620FB4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w:t>
            </w:r>
          </w:p>
        </w:tc>
        <w:tc>
          <w:tcPr>
            <w:tcW w:w="0" w:type="auto"/>
            <w:tcBorders>
              <w:top w:val="single" w:color="BFBFBF" w:sz="4" w:space="0"/>
              <w:left w:val="single" w:color="BFBFBF" w:sz="4" w:space="0"/>
              <w:bottom w:val="single" w:color="BFBFBF" w:sz="4" w:space="0"/>
              <w:right w:val="single" w:color="BFBFBF" w:sz="4" w:space="0"/>
            </w:tcBorders>
            <w:shd w:val="clear" w:color="auto" w:fill="auto"/>
            <w:noWrap/>
            <w:vAlign w:val="center"/>
          </w:tcPr>
          <w:p w14:paraId="722569C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150.00</w:t>
            </w:r>
          </w:p>
        </w:tc>
      </w:tr>
      <w:tr w14:paraId="70059F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0" w:type="auto"/>
            <w:tcBorders>
              <w:top w:val="single" w:color="BFBFBF" w:sz="4" w:space="0"/>
              <w:left w:val="single" w:color="BFBFBF" w:sz="4" w:space="0"/>
              <w:bottom w:val="single" w:color="BFBFBF" w:sz="4" w:space="0"/>
              <w:right w:val="single" w:color="BFBFBF" w:sz="4" w:space="0"/>
            </w:tcBorders>
            <w:shd w:val="clear" w:color="auto" w:fill="auto"/>
            <w:noWrap/>
            <w:vAlign w:val="center"/>
          </w:tcPr>
          <w:p w14:paraId="33EBAFD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67</w:t>
            </w:r>
          </w:p>
        </w:tc>
        <w:tc>
          <w:tcPr>
            <w:tcW w:w="4320" w:type="dxa"/>
            <w:tcBorders>
              <w:top w:val="single" w:color="BFBFBF" w:sz="4" w:space="0"/>
              <w:left w:val="single" w:color="BFBFBF" w:sz="4" w:space="0"/>
              <w:bottom w:val="single" w:color="BFBFBF" w:sz="4" w:space="0"/>
              <w:right w:val="single" w:color="BFBFBF" w:sz="4" w:space="0"/>
            </w:tcBorders>
            <w:shd w:val="clear" w:color="auto" w:fill="auto"/>
            <w:vAlign w:val="center"/>
          </w:tcPr>
          <w:p w14:paraId="4A1BAA2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百日咳杆菌核酸检测</w:t>
            </w:r>
          </w:p>
        </w:tc>
        <w:tc>
          <w:tcPr>
            <w:tcW w:w="0" w:type="auto"/>
            <w:tcBorders>
              <w:top w:val="single" w:color="BFBFBF" w:sz="4" w:space="0"/>
              <w:left w:val="single" w:color="BFBFBF" w:sz="4" w:space="0"/>
              <w:bottom w:val="single" w:color="BFBFBF" w:sz="4" w:space="0"/>
              <w:right w:val="single" w:color="BFBFBF" w:sz="4" w:space="0"/>
            </w:tcBorders>
            <w:shd w:val="clear" w:color="auto" w:fill="auto"/>
            <w:noWrap/>
            <w:vAlign w:val="center"/>
          </w:tcPr>
          <w:p w14:paraId="48FD85E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w:t>
            </w:r>
          </w:p>
        </w:tc>
        <w:tc>
          <w:tcPr>
            <w:tcW w:w="0" w:type="auto"/>
            <w:tcBorders>
              <w:top w:val="single" w:color="BFBFBF" w:sz="4" w:space="0"/>
              <w:left w:val="single" w:color="BFBFBF" w:sz="4" w:space="0"/>
              <w:bottom w:val="single" w:color="BFBFBF" w:sz="4" w:space="0"/>
              <w:right w:val="single" w:color="BFBFBF" w:sz="4" w:space="0"/>
            </w:tcBorders>
            <w:shd w:val="clear" w:color="auto" w:fill="auto"/>
            <w:noWrap/>
            <w:vAlign w:val="center"/>
          </w:tcPr>
          <w:p w14:paraId="297A0BA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66.00</w:t>
            </w:r>
          </w:p>
        </w:tc>
      </w:tr>
      <w:tr w14:paraId="0A471E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0" w:type="auto"/>
            <w:tcBorders>
              <w:top w:val="single" w:color="BFBFBF" w:sz="4" w:space="0"/>
              <w:left w:val="single" w:color="BFBFBF" w:sz="4" w:space="0"/>
              <w:bottom w:val="single" w:color="BFBFBF" w:sz="4" w:space="0"/>
              <w:right w:val="single" w:color="BFBFBF" w:sz="4" w:space="0"/>
            </w:tcBorders>
            <w:shd w:val="clear" w:color="auto" w:fill="auto"/>
            <w:noWrap/>
            <w:vAlign w:val="center"/>
          </w:tcPr>
          <w:p w14:paraId="0B3204C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68</w:t>
            </w:r>
          </w:p>
        </w:tc>
        <w:tc>
          <w:tcPr>
            <w:tcW w:w="4320" w:type="dxa"/>
            <w:tcBorders>
              <w:top w:val="single" w:color="BFBFBF" w:sz="4" w:space="0"/>
              <w:left w:val="single" w:color="BFBFBF" w:sz="4" w:space="0"/>
              <w:bottom w:val="single" w:color="BFBFBF" w:sz="4" w:space="0"/>
              <w:right w:val="single" w:color="BFBFBF" w:sz="4" w:space="0"/>
            </w:tcBorders>
            <w:shd w:val="clear" w:color="auto" w:fill="auto"/>
            <w:vAlign w:val="center"/>
          </w:tcPr>
          <w:p w14:paraId="2AA7672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生殖支原体RNA</w:t>
            </w:r>
          </w:p>
        </w:tc>
        <w:tc>
          <w:tcPr>
            <w:tcW w:w="0" w:type="auto"/>
            <w:tcBorders>
              <w:top w:val="single" w:color="BFBFBF" w:sz="4" w:space="0"/>
              <w:left w:val="single" w:color="BFBFBF" w:sz="4" w:space="0"/>
              <w:bottom w:val="single" w:color="BFBFBF" w:sz="4" w:space="0"/>
              <w:right w:val="single" w:color="BFBFBF" w:sz="4" w:space="0"/>
            </w:tcBorders>
            <w:shd w:val="clear" w:color="auto" w:fill="auto"/>
            <w:noWrap/>
            <w:vAlign w:val="center"/>
          </w:tcPr>
          <w:p w14:paraId="2727F2E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w:t>
            </w:r>
          </w:p>
        </w:tc>
        <w:tc>
          <w:tcPr>
            <w:tcW w:w="0" w:type="auto"/>
            <w:tcBorders>
              <w:top w:val="single" w:color="BFBFBF" w:sz="4" w:space="0"/>
              <w:left w:val="single" w:color="BFBFBF" w:sz="4" w:space="0"/>
              <w:bottom w:val="single" w:color="BFBFBF" w:sz="4" w:space="0"/>
              <w:right w:val="single" w:color="BFBFBF" w:sz="4" w:space="0"/>
            </w:tcBorders>
            <w:shd w:val="clear" w:color="auto" w:fill="auto"/>
            <w:noWrap/>
            <w:vAlign w:val="center"/>
          </w:tcPr>
          <w:p w14:paraId="17C3543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180.00</w:t>
            </w:r>
          </w:p>
        </w:tc>
      </w:tr>
      <w:tr w14:paraId="7CC186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0" w:type="auto"/>
            <w:tcBorders>
              <w:top w:val="single" w:color="BFBFBF" w:sz="4" w:space="0"/>
              <w:left w:val="single" w:color="BFBFBF" w:sz="4" w:space="0"/>
              <w:bottom w:val="single" w:color="BFBFBF" w:sz="4" w:space="0"/>
              <w:right w:val="single" w:color="BFBFBF" w:sz="4" w:space="0"/>
            </w:tcBorders>
            <w:shd w:val="clear" w:color="auto" w:fill="auto"/>
            <w:noWrap/>
            <w:vAlign w:val="center"/>
          </w:tcPr>
          <w:p w14:paraId="0D1AE19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69</w:t>
            </w:r>
          </w:p>
        </w:tc>
        <w:tc>
          <w:tcPr>
            <w:tcW w:w="4320" w:type="dxa"/>
            <w:tcBorders>
              <w:top w:val="single" w:color="BFBFBF" w:sz="4" w:space="0"/>
              <w:left w:val="single" w:color="BFBFBF" w:sz="4" w:space="0"/>
              <w:bottom w:val="single" w:color="BFBFBF" w:sz="4" w:space="0"/>
              <w:right w:val="single" w:color="BFBFBF" w:sz="4" w:space="0"/>
            </w:tcBorders>
            <w:shd w:val="clear" w:color="auto" w:fill="auto"/>
            <w:vAlign w:val="center"/>
          </w:tcPr>
          <w:p w14:paraId="36A2758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解脲脲原体核酸检测UU-RNA</w:t>
            </w:r>
          </w:p>
        </w:tc>
        <w:tc>
          <w:tcPr>
            <w:tcW w:w="0" w:type="auto"/>
            <w:tcBorders>
              <w:top w:val="single" w:color="BFBFBF" w:sz="4" w:space="0"/>
              <w:left w:val="single" w:color="BFBFBF" w:sz="4" w:space="0"/>
              <w:bottom w:val="single" w:color="BFBFBF" w:sz="4" w:space="0"/>
              <w:right w:val="single" w:color="BFBFBF" w:sz="4" w:space="0"/>
            </w:tcBorders>
            <w:shd w:val="clear" w:color="auto" w:fill="auto"/>
            <w:noWrap/>
            <w:vAlign w:val="center"/>
          </w:tcPr>
          <w:p w14:paraId="2FD8F30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w:t>
            </w:r>
          </w:p>
        </w:tc>
        <w:tc>
          <w:tcPr>
            <w:tcW w:w="0" w:type="auto"/>
            <w:tcBorders>
              <w:top w:val="single" w:color="BFBFBF" w:sz="4" w:space="0"/>
              <w:left w:val="single" w:color="BFBFBF" w:sz="4" w:space="0"/>
              <w:bottom w:val="single" w:color="BFBFBF" w:sz="4" w:space="0"/>
              <w:right w:val="single" w:color="BFBFBF" w:sz="4" w:space="0"/>
            </w:tcBorders>
            <w:shd w:val="clear" w:color="auto" w:fill="auto"/>
            <w:noWrap/>
            <w:vAlign w:val="center"/>
          </w:tcPr>
          <w:p w14:paraId="0D0F6CC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66.00</w:t>
            </w:r>
          </w:p>
        </w:tc>
      </w:tr>
      <w:tr w14:paraId="6F0DED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0" w:type="auto"/>
            <w:tcBorders>
              <w:top w:val="single" w:color="BFBFBF" w:sz="4" w:space="0"/>
              <w:left w:val="single" w:color="BFBFBF" w:sz="4" w:space="0"/>
              <w:bottom w:val="single" w:color="BFBFBF" w:sz="4" w:space="0"/>
              <w:right w:val="single" w:color="BFBFBF" w:sz="4" w:space="0"/>
            </w:tcBorders>
            <w:shd w:val="clear" w:color="auto" w:fill="auto"/>
            <w:noWrap/>
            <w:vAlign w:val="center"/>
          </w:tcPr>
          <w:p w14:paraId="07CC856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70</w:t>
            </w:r>
          </w:p>
        </w:tc>
        <w:tc>
          <w:tcPr>
            <w:tcW w:w="4320" w:type="dxa"/>
            <w:tcBorders>
              <w:top w:val="single" w:color="BFBFBF" w:sz="4" w:space="0"/>
              <w:left w:val="single" w:color="BFBFBF" w:sz="4" w:space="0"/>
              <w:bottom w:val="single" w:color="BFBFBF" w:sz="4" w:space="0"/>
              <w:right w:val="single" w:color="BFBFBF" w:sz="4" w:space="0"/>
            </w:tcBorders>
            <w:shd w:val="clear" w:color="auto" w:fill="auto"/>
            <w:vAlign w:val="center"/>
          </w:tcPr>
          <w:p w14:paraId="45E44D4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沙眼衣原体核酸检测CT-RNA</w:t>
            </w:r>
          </w:p>
        </w:tc>
        <w:tc>
          <w:tcPr>
            <w:tcW w:w="0" w:type="auto"/>
            <w:tcBorders>
              <w:top w:val="single" w:color="BFBFBF" w:sz="4" w:space="0"/>
              <w:left w:val="single" w:color="BFBFBF" w:sz="4" w:space="0"/>
              <w:bottom w:val="single" w:color="BFBFBF" w:sz="4" w:space="0"/>
              <w:right w:val="single" w:color="BFBFBF" w:sz="4" w:space="0"/>
            </w:tcBorders>
            <w:shd w:val="clear" w:color="auto" w:fill="auto"/>
            <w:noWrap/>
            <w:vAlign w:val="center"/>
          </w:tcPr>
          <w:p w14:paraId="1C77620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w:t>
            </w:r>
          </w:p>
        </w:tc>
        <w:tc>
          <w:tcPr>
            <w:tcW w:w="0" w:type="auto"/>
            <w:tcBorders>
              <w:top w:val="single" w:color="BFBFBF" w:sz="4" w:space="0"/>
              <w:left w:val="single" w:color="BFBFBF" w:sz="4" w:space="0"/>
              <w:bottom w:val="single" w:color="BFBFBF" w:sz="4" w:space="0"/>
              <w:right w:val="single" w:color="BFBFBF" w:sz="4" w:space="0"/>
            </w:tcBorders>
            <w:shd w:val="clear" w:color="auto" w:fill="auto"/>
            <w:noWrap/>
            <w:vAlign w:val="center"/>
          </w:tcPr>
          <w:p w14:paraId="464E952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66.00</w:t>
            </w:r>
          </w:p>
        </w:tc>
      </w:tr>
      <w:tr w14:paraId="3D1458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0" w:type="auto"/>
            <w:tcBorders>
              <w:top w:val="single" w:color="BFBFBF" w:sz="4" w:space="0"/>
              <w:left w:val="single" w:color="BFBFBF" w:sz="4" w:space="0"/>
              <w:bottom w:val="single" w:color="BFBFBF" w:sz="4" w:space="0"/>
              <w:right w:val="single" w:color="BFBFBF" w:sz="4" w:space="0"/>
            </w:tcBorders>
            <w:shd w:val="clear" w:color="auto" w:fill="auto"/>
            <w:noWrap/>
            <w:vAlign w:val="center"/>
          </w:tcPr>
          <w:p w14:paraId="7327CA0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71</w:t>
            </w:r>
          </w:p>
        </w:tc>
        <w:tc>
          <w:tcPr>
            <w:tcW w:w="4320" w:type="dxa"/>
            <w:tcBorders>
              <w:top w:val="single" w:color="BFBFBF" w:sz="4" w:space="0"/>
              <w:left w:val="single" w:color="BFBFBF" w:sz="4" w:space="0"/>
              <w:bottom w:val="single" w:color="BFBFBF" w:sz="4" w:space="0"/>
              <w:right w:val="single" w:color="BFBFBF" w:sz="4" w:space="0"/>
            </w:tcBorders>
            <w:shd w:val="clear" w:color="auto" w:fill="auto"/>
            <w:vAlign w:val="center"/>
          </w:tcPr>
          <w:p w14:paraId="5AFEE8F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抗透明带抗体</w:t>
            </w:r>
          </w:p>
        </w:tc>
        <w:tc>
          <w:tcPr>
            <w:tcW w:w="0" w:type="auto"/>
            <w:tcBorders>
              <w:top w:val="single" w:color="BFBFBF" w:sz="4" w:space="0"/>
              <w:left w:val="single" w:color="BFBFBF" w:sz="4" w:space="0"/>
              <w:bottom w:val="single" w:color="BFBFBF" w:sz="4" w:space="0"/>
              <w:right w:val="single" w:color="BFBFBF" w:sz="4" w:space="0"/>
            </w:tcBorders>
            <w:shd w:val="clear" w:color="auto" w:fill="auto"/>
            <w:noWrap/>
            <w:vAlign w:val="center"/>
          </w:tcPr>
          <w:p w14:paraId="2059374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w:t>
            </w:r>
          </w:p>
        </w:tc>
        <w:tc>
          <w:tcPr>
            <w:tcW w:w="0" w:type="auto"/>
            <w:tcBorders>
              <w:top w:val="single" w:color="BFBFBF" w:sz="4" w:space="0"/>
              <w:left w:val="single" w:color="BFBFBF" w:sz="4" w:space="0"/>
              <w:bottom w:val="single" w:color="BFBFBF" w:sz="4" w:space="0"/>
              <w:right w:val="single" w:color="BFBFBF" w:sz="4" w:space="0"/>
            </w:tcBorders>
            <w:shd w:val="clear" w:color="auto" w:fill="auto"/>
            <w:noWrap/>
            <w:vAlign w:val="center"/>
          </w:tcPr>
          <w:p w14:paraId="37A4C34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11.00</w:t>
            </w:r>
          </w:p>
        </w:tc>
      </w:tr>
      <w:tr w14:paraId="6169F3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0" w:type="auto"/>
            <w:tcBorders>
              <w:top w:val="single" w:color="BFBFBF" w:sz="4" w:space="0"/>
              <w:left w:val="single" w:color="BFBFBF" w:sz="4" w:space="0"/>
              <w:bottom w:val="single" w:color="BFBFBF" w:sz="4" w:space="0"/>
              <w:right w:val="single" w:color="BFBFBF" w:sz="4" w:space="0"/>
            </w:tcBorders>
            <w:shd w:val="clear" w:color="auto" w:fill="auto"/>
            <w:noWrap/>
            <w:vAlign w:val="center"/>
          </w:tcPr>
          <w:p w14:paraId="3B5F07F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72</w:t>
            </w:r>
          </w:p>
        </w:tc>
        <w:tc>
          <w:tcPr>
            <w:tcW w:w="4320" w:type="dxa"/>
            <w:tcBorders>
              <w:top w:val="single" w:color="BFBFBF" w:sz="4" w:space="0"/>
              <w:left w:val="single" w:color="BFBFBF" w:sz="4" w:space="0"/>
              <w:bottom w:val="single" w:color="BFBFBF" w:sz="4" w:space="0"/>
              <w:right w:val="single" w:color="BFBFBF" w:sz="4" w:space="0"/>
            </w:tcBorders>
            <w:shd w:val="clear" w:color="auto" w:fill="auto"/>
            <w:vAlign w:val="center"/>
          </w:tcPr>
          <w:p w14:paraId="10A9AC6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雄烯二酮</w:t>
            </w:r>
          </w:p>
        </w:tc>
        <w:tc>
          <w:tcPr>
            <w:tcW w:w="0" w:type="auto"/>
            <w:tcBorders>
              <w:top w:val="single" w:color="BFBFBF" w:sz="4" w:space="0"/>
              <w:left w:val="single" w:color="BFBFBF" w:sz="4" w:space="0"/>
              <w:bottom w:val="single" w:color="BFBFBF" w:sz="4" w:space="0"/>
              <w:right w:val="single" w:color="BFBFBF" w:sz="4" w:space="0"/>
            </w:tcBorders>
            <w:shd w:val="clear" w:color="auto" w:fill="auto"/>
            <w:noWrap/>
            <w:vAlign w:val="center"/>
          </w:tcPr>
          <w:p w14:paraId="0CECEBA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w:t>
            </w:r>
          </w:p>
        </w:tc>
        <w:tc>
          <w:tcPr>
            <w:tcW w:w="0" w:type="auto"/>
            <w:tcBorders>
              <w:top w:val="single" w:color="BFBFBF" w:sz="4" w:space="0"/>
              <w:left w:val="single" w:color="BFBFBF" w:sz="4" w:space="0"/>
              <w:bottom w:val="single" w:color="BFBFBF" w:sz="4" w:space="0"/>
              <w:right w:val="single" w:color="BFBFBF" w:sz="4" w:space="0"/>
            </w:tcBorders>
            <w:shd w:val="clear" w:color="auto" w:fill="auto"/>
            <w:noWrap/>
            <w:vAlign w:val="center"/>
          </w:tcPr>
          <w:p w14:paraId="26B268F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33.00</w:t>
            </w:r>
          </w:p>
        </w:tc>
      </w:tr>
      <w:tr w14:paraId="54CBB4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0" w:type="auto"/>
            <w:tcBorders>
              <w:top w:val="single" w:color="BFBFBF" w:sz="4" w:space="0"/>
              <w:left w:val="single" w:color="BFBFBF" w:sz="4" w:space="0"/>
              <w:bottom w:val="single" w:color="BFBFBF" w:sz="4" w:space="0"/>
              <w:right w:val="single" w:color="BFBFBF" w:sz="4" w:space="0"/>
            </w:tcBorders>
            <w:shd w:val="clear" w:color="auto" w:fill="auto"/>
            <w:noWrap/>
            <w:vAlign w:val="center"/>
          </w:tcPr>
          <w:p w14:paraId="70F2EAA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73</w:t>
            </w:r>
          </w:p>
        </w:tc>
        <w:tc>
          <w:tcPr>
            <w:tcW w:w="4320" w:type="dxa"/>
            <w:tcBorders>
              <w:top w:val="single" w:color="BFBFBF" w:sz="4" w:space="0"/>
              <w:left w:val="single" w:color="BFBFBF" w:sz="4" w:space="0"/>
              <w:bottom w:val="single" w:color="BFBFBF" w:sz="4" w:space="0"/>
              <w:right w:val="single" w:color="BFBFBF" w:sz="4" w:space="0"/>
            </w:tcBorders>
            <w:shd w:val="clear" w:color="auto" w:fill="auto"/>
            <w:vAlign w:val="center"/>
          </w:tcPr>
          <w:p w14:paraId="2C3528B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17羟孕酮</w:t>
            </w:r>
          </w:p>
        </w:tc>
        <w:tc>
          <w:tcPr>
            <w:tcW w:w="0" w:type="auto"/>
            <w:tcBorders>
              <w:top w:val="single" w:color="BFBFBF" w:sz="4" w:space="0"/>
              <w:left w:val="single" w:color="BFBFBF" w:sz="4" w:space="0"/>
              <w:bottom w:val="single" w:color="BFBFBF" w:sz="4" w:space="0"/>
              <w:right w:val="single" w:color="BFBFBF" w:sz="4" w:space="0"/>
            </w:tcBorders>
            <w:shd w:val="clear" w:color="auto" w:fill="auto"/>
            <w:noWrap/>
            <w:vAlign w:val="center"/>
          </w:tcPr>
          <w:p w14:paraId="6742EB3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w:t>
            </w:r>
          </w:p>
        </w:tc>
        <w:tc>
          <w:tcPr>
            <w:tcW w:w="0" w:type="auto"/>
            <w:tcBorders>
              <w:top w:val="single" w:color="BFBFBF" w:sz="4" w:space="0"/>
              <w:left w:val="single" w:color="BFBFBF" w:sz="4" w:space="0"/>
              <w:bottom w:val="single" w:color="BFBFBF" w:sz="4" w:space="0"/>
              <w:right w:val="single" w:color="BFBFBF" w:sz="4" w:space="0"/>
            </w:tcBorders>
            <w:shd w:val="clear" w:color="auto" w:fill="auto"/>
            <w:noWrap/>
            <w:vAlign w:val="center"/>
          </w:tcPr>
          <w:p w14:paraId="5730DC8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45.00</w:t>
            </w:r>
          </w:p>
        </w:tc>
      </w:tr>
      <w:tr w14:paraId="756125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0" w:type="auto"/>
            <w:tcBorders>
              <w:top w:val="single" w:color="BFBFBF" w:sz="4" w:space="0"/>
              <w:left w:val="single" w:color="BFBFBF" w:sz="4" w:space="0"/>
              <w:bottom w:val="single" w:color="BFBFBF" w:sz="4" w:space="0"/>
              <w:right w:val="single" w:color="BFBFBF" w:sz="4" w:space="0"/>
            </w:tcBorders>
            <w:shd w:val="clear" w:color="auto" w:fill="auto"/>
            <w:noWrap/>
            <w:vAlign w:val="center"/>
          </w:tcPr>
          <w:p w14:paraId="4E8A949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74</w:t>
            </w:r>
          </w:p>
        </w:tc>
        <w:tc>
          <w:tcPr>
            <w:tcW w:w="4320" w:type="dxa"/>
            <w:tcBorders>
              <w:top w:val="single" w:color="BFBFBF" w:sz="4" w:space="0"/>
              <w:left w:val="single" w:color="BFBFBF" w:sz="4" w:space="0"/>
              <w:bottom w:val="single" w:color="BFBFBF" w:sz="4" w:space="0"/>
              <w:right w:val="single" w:color="BFBFBF" w:sz="4" w:space="0"/>
            </w:tcBorders>
            <w:shd w:val="clear" w:color="auto" w:fill="auto"/>
            <w:vAlign w:val="center"/>
          </w:tcPr>
          <w:p w14:paraId="5906B2F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上呼吸道多种病原体靶向测序</w:t>
            </w:r>
          </w:p>
        </w:tc>
        <w:tc>
          <w:tcPr>
            <w:tcW w:w="0" w:type="auto"/>
            <w:tcBorders>
              <w:top w:val="single" w:color="BFBFBF" w:sz="4" w:space="0"/>
              <w:left w:val="single" w:color="BFBFBF" w:sz="4" w:space="0"/>
              <w:bottom w:val="single" w:color="BFBFBF" w:sz="4" w:space="0"/>
              <w:right w:val="single" w:color="BFBFBF" w:sz="4" w:space="0"/>
            </w:tcBorders>
            <w:shd w:val="clear" w:color="auto" w:fill="auto"/>
            <w:noWrap/>
            <w:vAlign w:val="center"/>
          </w:tcPr>
          <w:p w14:paraId="01FCAD0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0" w:type="auto"/>
            <w:tcBorders>
              <w:top w:val="single" w:color="BFBFBF" w:sz="4" w:space="0"/>
              <w:left w:val="single" w:color="BFBFBF" w:sz="4" w:space="0"/>
              <w:bottom w:val="single" w:color="BFBFBF" w:sz="4" w:space="0"/>
              <w:right w:val="single" w:color="BFBFBF" w:sz="4" w:space="0"/>
            </w:tcBorders>
            <w:shd w:val="clear" w:color="auto" w:fill="auto"/>
            <w:noWrap/>
            <w:vAlign w:val="center"/>
          </w:tcPr>
          <w:p w14:paraId="05905A8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660.00</w:t>
            </w:r>
          </w:p>
        </w:tc>
      </w:tr>
      <w:tr w14:paraId="55887A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0" w:type="auto"/>
            <w:tcBorders>
              <w:top w:val="single" w:color="BFBFBF" w:sz="4" w:space="0"/>
              <w:left w:val="single" w:color="BFBFBF" w:sz="4" w:space="0"/>
              <w:bottom w:val="single" w:color="BFBFBF" w:sz="4" w:space="0"/>
              <w:right w:val="single" w:color="BFBFBF" w:sz="4" w:space="0"/>
            </w:tcBorders>
            <w:shd w:val="clear" w:color="auto" w:fill="auto"/>
            <w:noWrap/>
            <w:vAlign w:val="center"/>
          </w:tcPr>
          <w:p w14:paraId="719B688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75</w:t>
            </w:r>
          </w:p>
        </w:tc>
        <w:tc>
          <w:tcPr>
            <w:tcW w:w="4320" w:type="dxa"/>
            <w:tcBorders>
              <w:top w:val="single" w:color="BFBFBF" w:sz="4" w:space="0"/>
              <w:left w:val="single" w:color="BFBFBF" w:sz="4" w:space="0"/>
              <w:bottom w:val="single" w:color="BFBFBF" w:sz="4" w:space="0"/>
              <w:right w:val="single" w:color="BFBFBF" w:sz="4" w:space="0"/>
            </w:tcBorders>
            <w:shd w:val="clear" w:color="auto" w:fill="auto"/>
            <w:vAlign w:val="center"/>
          </w:tcPr>
          <w:p w14:paraId="5A4DC9C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抗人绒毛膜促性腺激素抗体（HCG-Ab）</w:t>
            </w:r>
          </w:p>
        </w:tc>
        <w:tc>
          <w:tcPr>
            <w:tcW w:w="0" w:type="auto"/>
            <w:tcBorders>
              <w:top w:val="single" w:color="BFBFBF" w:sz="4" w:space="0"/>
              <w:left w:val="single" w:color="BFBFBF" w:sz="4" w:space="0"/>
              <w:bottom w:val="single" w:color="BFBFBF" w:sz="4" w:space="0"/>
              <w:right w:val="single" w:color="BFBFBF" w:sz="4" w:space="0"/>
            </w:tcBorders>
            <w:shd w:val="clear" w:color="auto" w:fill="auto"/>
            <w:noWrap/>
            <w:vAlign w:val="center"/>
          </w:tcPr>
          <w:p w14:paraId="1DC9008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30.00</w:t>
            </w:r>
          </w:p>
        </w:tc>
        <w:tc>
          <w:tcPr>
            <w:tcW w:w="0" w:type="auto"/>
            <w:tcBorders>
              <w:top w:val="single" w:color="BFBFBF" w:sz="4" w:space="0"/>
              <w:left w:val="single" w:color="BFBFBF" w:sz="4" w:space="0"/>
              <w:bottom w:val="single" w:color="BFBFBF" w:sz="4" w:space="0"/>
              <w:right w:val="single" w:color="BFBFBF" w:sz="4" w:space="0"/>
            </w:tcBorders>
            <w:shd w:val="clear" w:color="auto" w:fill="auto"/>
            <w:noWrap/>
            <w:vAlign w:val="center"/>
          </w:tcPr>
          <w:p w14:paraId="253ECE8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32.00</w:t>
            </w:r>
          </w:p>
        </w:tc>
      </w:tr>
      <w:tr w14:paraId="6637CB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0" w:type="auto"/>
            <w:tcBorders>
              <w:top w:val="single" w:color="BFBFBF" w:sz="4" w:space="0"/>
              <w:left w:val="single" w:color="BFBFBF" w:sz="4" w:space="0"/>
              <w:bottom w:val="single" w:color="BFBFBF" w:sz="4" w:space="0"/>
              <w:right w:val="single" w:color="BFBFBF" w:sz="4" w:space="0"/>
            </w:tcBorders>
            <w:shd w:val="clear" w:color="auto" w:fill="auto"/>
            <w:noWrap/>
            <w:vAlign w:val="center"/>
          </w:tcPr>
          <w:p w14:paraId="1EFD64C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76</w:t>
            </w:r>
          </w:p>
        </w:tc>
        <w:tc>
          <w:tcPr>
            <w:tcW w:w="4320" w:type="dxa"/>
            <w:tcBorders>
              <w:top w:val="single" w:color="BFBFBF" w:sz="4" w:space="0"/>
              <w:left w:val="single" w:color="BFBFBF" w:sz="4" w:space="0"/>
              <w:bottom w:val="single" w:color="BFBFBF" w:sz="4" w:space="0"/>
              <w:right w:val="single" w:color="BFBFBF" w:sz="4" w:space="0"/>
            </w:tcBorders>
            <w:shd w:val="clear" w:color="auto" w:fill="auto"/>
            <w:vAlign w:val="center"/>
          </w:tcPr>
          <w:p w14:paraId="1FCAFE1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抗透明带抗体（AZPAb）</w:t>
            </w:r>
          </w:p>
        </w:tc>
        <w:tc>
          <w:tcPr>
            <w:tcW w:w="0" w:type="auto"/>
            <w:tcBorders>
              <w:top w:val="single" w:color="BFBFBF" w:sz="4" w:space="0"/>
              <w:left w:val="single" w:color="BFBFBF" w:sz="4" w:space="0"/>
              <w:bottom w:val="single" w:color="BFBFBF" w:sz="4" w:space="0"/>
              <w:right w:val="single" w:color="BFBFBF" w:sz="4" w:space="0"/>
            </w:tcBorders>
            <w:shd w:val="clear" w:color="auto" w:fill="auto"/>
            <w:noWrap/>
            <w:vAlign w:val="center"/>
          </w:tcPr>
          <w:p w14:paraId="32AF3E5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30.00</w:t>
            </w:r>
          </w:p>
        </w:tc>
        <w:tc>
          <w:tcPr>
            <w:tcW w:w="0" w:type="auto"/>
            <w:tcBorders>
              <w:top w:val="single" w:color="BFBFBF" w:sz="4" w:space="0"/>
              <w:left w:val="single" w:color="BFBFBF" w:sz="4" w:space="0"/>
              <w:bottom w:val="single" w:color="BFBFBF" w:sz="4" w:space="0"/>
              <w:right w:val="single" w:color="BFBFBF" w:sz="4" w:space="0"/>
            </w:tcBorders>
            <w:shd w:val="clear" w:color="auto" w:fill="auto"/>
            <w:noWrap/>
            <w:vAlign w:val="center"/>
          </w:tcPr>
          <w:p w14:paraId="3B99EE2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11.00</w:t>
            </w:r>
          </w:p>
        </w:tc>
      </w:tr>
      <w:tr w14:paraId="3DB331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0" w:type="auto"/>
            <w:tcBorders>
              <w:top w:val="single" w:color="BFBFBF" w:sz="4" w:space="0"/>
              <w:left w:val="single" w:color="BFBFBF" w:sz="4" w:space="0"/>
              <w:bottom w:val="single" w:color="BFBFBF" w:sz="4" w:space="0"/>
              <w:right w:val="single" w:color="BFBFBF" w:sz="4" w:space="0"/>
            </w:tcBorders>
            <w:shd w:val="clear" w:color="auto" w:fill="auto"/>
            <w:noWrap/>
            <w:vAlign w:val="center"/>
          </w:tcPr>
          <w:p w14:paraId="1556F0A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77</w:t>
            </w:r>
          </w:p>
        </w:tc>
        <w:tc>
          <w:tcPr>
            <w:tcW w:w="4320" w:type="dxa"/>
            <w:tcBorders>
              <w:top w:val="single" w:color="BFBFBF" w:sz="4" w:space="0"/>
              <w:left w:val="single" w:color="BFBFBF" w:sz="4" w:space="0"/>
              <w:bottom w:val="single" w:color="BFBFBF" w:sz="4" w:space="0"/>
              <w:right w:val="single" w:color="BFBFBF" w:sz="4" w:space="0"/>
            </w:tcBorders>
            <w:shd w:val="clear" w:color="auto" w:fill="auto"/>
            <w:vAlign w:val="center"/>
          </w:tcPr>
          <w:p w14:paraId="5BBEF20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宫颈癌基因甲基化检测</w:t>
            </w:r>
          </w:p>
        </w:tc>
        <w:tc>
          <w:tcPr>
            <w:tcW w:w="0" w:type="auto"/>
            <w:tcBorders>
              <w:top w:val="single" w:color="BFBFBF" w:sz="4" w:space="0"/>
              <w:left w:val="single" w:color="BFBFBF" w:sz="4" w:space="0"/>
              <w:bottom w:val="single" w:color="BFBFBF" w:sz="4" w:space="0"/>
              <w:right w:val="single" w:color="BFBFBF" w:sz="4" w:space="0"/>
            </w:tcBorders>
            <w:shd w:val="clear" w:color="auto" w:fill="auto"/>
            <w:noWrap/>
            <w:vAlign w:val="center"/>
          </w:tcPr>
          <w:p w14:paraId="092B9F1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100.00</w:t>
            </w:r>
          </w:p>
        </w:tc>
        <w:tc>
          <w:tcPr>
            <w:tcW w:w="0" w:type="auto"/>
            <w:tcBorders>
              <w:top w:val="single" w:color="BFBFBF" w:sz="4" w:space="0"/>
              <w:left w:val="single" w:color="BFBFBF" w:sz="4" w:space="0"/>
              <w:bottom w:val="single" w:color="BFBFBF" w:sz="4" w:space="0"/>
              <w:right w:val="single" w:color="BFBFBF" w:sz="4" w:space="0"/>
            </w:tcBorders>
            <w:shd w:val="clear" w:color="auto" w:fill="auto"/>
            <w:noWrap/>
            <w:vAlign w:val="center"/>
          </w:tcPr>
          <w:p w14:paraId="6E0D281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1,059.00</w:t>
            </w:r>
          </w:p>
        </w:tc>
      </w:tr>
      <w:tr w14:paraId="5AE22C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0" w:type="auto"/>
            <w:tcBorders>
              <w:top w:val="single" w:color="BFBFBF" w:sz="4" w:space="0"/>
              <w:left w:val="single" w:color="BFBFBF" w:sz="4" w:space="0"/>
              <w:bottom w:val="single" w:color="BFBFBF" w:sz="4" w:space="0"/>
              <w:right w:val="single" w:color="BFBFBF" w:sz="4" w:space="0"/>
            </w:tcBorders>
            <w:shd w:val="clear" w:color="auto" w:fill="auto"/>
            <w:noWrap/>
            <w:vAlign w:val="center"/>
          </w:tcPr>
          <w:p w14:paraId="2B961FE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78</w:t>
            </w:r>
          </w:p>
        </w:tc>
        <w:tc>
          <w:tcPr>
            <w:tcW w:w="4320" w:type="dxa"/>
            <w:tcBorders>
              <w:top w:val="single" w:color="BFBFBF" w:sz="4" w:space="0"/>
              <w:left w:val="single" w:color="BFBFBF" w:sz="4" w:space="0"/>
              <w:bottom w:val="single" w:color="BFBFBF" w:sz="4" w:space="0"/>
              <w:right w:val="single" w:color="BFBFBF" w:sz="4" w:space="0"/>
            </w:tcBorders>
            <w:shd w:val="clear" w:color="auto" w:fill="auto"/>
            <w:vAlign w:val="center"/>
          </w:tcPr>
          <w:p w14:paraId="125B70C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液基薄层细胞学检测(TCT)</w:t>
            </w:r>
          </w:p>
        </w:tc>
        <w:tc>
          <w:tcPr>
            <w:tcW w:w="0" w:type="auto"/>
            <w:tcBorders>
              <w:top w:val="single" w:color="BFBFBF" w:sz="4" w:space="0"/>
              <w:left w:val="single" w:color="BFBFBF" w:sz="4" w:space="0"/>
              <w:bottom w:val="single" w:color="BFBFBF" w:sz="4" w:space="0"/>
              <w:right w:val="single" w:color="BFBFBF" w:sz="4" w:space="0"/>
            </w:tcBorders>
            <w:shd w:val="clear" w:color="auto" w:fill="auto"/>
            <w:noWrap/>
            <w:vAlign w:val="center"/>
          </w:tcPr>
          <w:p w14:paraId="0413DD3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500.00</w:t>
            </w:r>
          </w:p>
        </w:tc>
        <w:tc>
          <w:tcPr>
            <w:tcW w:w="0" w:type="auto"/>
            <w:tcBorders>
              <w:top w:val="single" w:color="BFBFBF" w:sz="4" w:space="0"/>
              <w:left w:val="single" w:color="BFBFBF" w:sz="4" w:space="0"/>
              <w:bottom w:val="single" w:color="BFBFBF" w:sz="4" w:space="0"/>
              <w:right w:val="single" w:color="BFBFBF" w:sz="4" w:space="0"/>
            </w:tcBorders>
            <w:shd w:val="clear" w:color="auto" w:fill="auto"/>
            <w:noWrap/>
            <w:vAlign w:val="center"/>
          </w:tcPr>
          <w:p w14:paraId="3C143A7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140.00</w:t>
            </w:r>
          </w:p>
        </w:tc>
      </w:tr>
      <w:tr w14:paraId="4128AB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0" w:type="auto"/>
            <w:tcBorders>
              <w:top w:val="single" w:color="BFBFBF" w:sz="4" w:space="0"/>
              <w:left w:val="single" w:color="BFBFBF" w:sz="4" w:space="0"/>
              <w:bottom w:val="single" w:color="BFBFBF" w:sz="4" w:space="0"/>
              <w:right w:val="single" w:color="BFBFBF" w:sz="4" w:space="0"/>
            </w:tcBorders>
            <w:shd w:val="clear" w:color="auto" w:fill="2F5597"/>
            <w:noWrap/>
            <w:vAlign w:val="center"/>
          </w:tcPr>
          <w:p w14:paraId="22DC5CD7">
            <w:pPr>
              <w:jc w:val="center"/>
              <w:rPr>
                <w:rFonts w:hint="eastAsia" w:ascii="宋体" w:hAnsi="宋体" w:eastAsia="宋体" w:cs="宋体"/>
                <w:b/>
                <w:bCs/>
                <w:i w:val="0"/>
                <w:iCs w:val="0"/>
                <w:color w:val="FFFFFF"/>
                <w:sz w:val="22"/>
                <w:szCs w:val="22"/>
                <w:u w:val="none"/>
              </w:rPr>
            </w:pPr>
          </w:p>
        </w:tc>
        <w:tc>
          <w:tcPr>
            <w:tcW w:w="0" w:type="auto"/>
            <w:tcBorders>
              <w:top w:val="single" w:color="BFBFBF" w:sz="4" w:space="0"/>
              <w:left w:val="single" w:color="BFBFBF" w:sz="4" w:space="0"/>
              <w:bottom w:val="single" w:color="BFBFBF" w:sz="4" w:space="0"/>
              <w:right w:val="single" w:color="BFBFBF" w:sz="4" w:space="0"/>
            </w:tcBorders>
            <w:shd w:val="clear" w:color="auto" w:fill="2F5597"/>
            <w:noWrap/>
            <w:vAlign w:val="center"/>
          </w:tcPr>
          <w:p w14:paraId="7C14E380">
            <w:pPr>
              <w:keepNext w:val="0"/>
              <w:keepLines w:val="0"/>
              <w:widowControl/>
              <w:suppressLineNumbers w:val="0"/>
              <w:jc w:val="center"/>
              <w:textAlignment w:val="center"/>
              <w:rPr>
                <w:rFonts w:hint="eastAsia" w:ascii="宋体" w:hAnsi="宋体" w:eastAsia="宋体" w:cs="宋体"/>
                <w:b/>
                <w:bCs/>
                <w:i w:val="0"/>
                <w:iCs w:val="0"/>
                <w:color w:val="FFFFFF"/>
                <w:sz w:val="22"/>
                <w:szCs w:val="22"/>
                <w:u w:val="none"/>
              </w:rPr>
            </w:pPr>
            <w:r>
              <w:rPr>
                <w:rFonts w:hint="eastAsia" w:ascii="宋体" w:hAnsi="宋体" w:eastAsia="宋体" w:cs="宋体"/>
                <w:b/>
                <w:bCs/>
                <w:i w:val="0"/>
                <w:iCs w:val="0"/>
                <w:color w:val="FFFFFF"/>
                <w:kern w:val="0"/>
                <w:sz w:val="22"/>
                <w:szCs w:val="22"/>
                <w:u w:val="none"/>
                <w:lang w:val="en-US" w:eastAsia="zh-CN" w:bidi="ar"/>
              </w:rPr>
              <w:t>合计</w:t>
            </w:r>
          </w:p>
        </w:tc>
        <w:tc>
          <w:tcPr>
            <w:tcW w:w="0" w:type="auto"/>
            <w:tcBorders>
              <w:top w:val="single" w:color="BFBFBF" w:sz="4" w:space="0"/>
              <w:left w:val="single" w:color="BFBFBF" w:sz="4" w:space="0"/>
              <w:bottom w:val="single" w:color="BFBFBF" w:sz="4" w:space="0"/>
              <w:right w:val="single" w:color="BFBFBF" w:sz="4" w:space="0"/>
            </w:tcBorders>
            <w:shd w:val="clear" w:color="auto" w:fill="2F5597"/>
            <w:noWrap/>
            <w:vAlign w:val="center"/>
          </w:tcPr>
          <w:p w14:paraId="65A00A19">
            <w:pPr>
              <w:jc w:val="right"/>
              <w:rPr>
                <w:rFonts w:hint="eastAsia" w:ascii="宋体" w:hAnsi="宋体" w:eastAsia="宋体" w:cs="宋体"/>
                <w:b/>
                <w:bCs/>
                <w:i w:val="0"/>
                <w:iCs w:val="0"/>
                <w:color w:val="FFFFFF"/>
                <w:sz w:val="22"/>
                <w:szCs w:val="22"/>
                <w:u w:val="none"/>
              </w:rPr>
            </w:pPr>
          </w:p>
        </w:tc>
        <w:tc>
          <w:tcPr>
            <w:tcW w:w="0" w:type="auto"/>
            <w:tcBorders>
              <w:top w:val="single" w:color="BFBFBF" w:sz="4" w:space="0"/>
              <w:left w:val="single" w:color="BFBFBF" w:sz="4" w:space="0"/>
              <w:bottom w:val="single" w:color="BFBFBF" w:sz="4" w:space="0"/>
              <w:right w:val="single" w:color="BFBFBF" w:sz="4" w:space="0"/>
            </w:tcBorders>
            <w:shd w:val="clear" w:color="auto" w:fill="2F5597"/>
            <w:noWrap/>
            <w:vAlign w:val="center"/>
          </w:tcPr>
          <w:p w14:paraId="41FC7244">
            <w:pPr>
              <w:jc w:val="right"/>
              <w:rPr>
                <w:rFonts w:hint="eastAsia" w:ascii="宋体" w:hAnsi="宋体" w:eastAsia="宋体" w:cs="宋体"/>
                <w:b/>
                <w:bCs/>
                <w:i w:val="0"/>
                <w:iCs w:val="0"/>
                <w:color w:val="FFFFFF"/>
                <w:sz w:val="22"/>
                <w:szCs w:val="22"/>
                <w:u w:val="none"/>
              </w:rPr>
            </w:pPr>
          </w:p>
        </w:tc>
      </w:tr>
    </w:tbl>
    <w:p w14:paraId="54CE4629">
      <w:pPr>
        <w:pStyle w:val="8"/>
        <w:jc w:val="both"/>
        <w:rPr>
          <w:rFonts w:hint="eastAsia" w:ascii="仿宋_GB2312" w:hAnsi="仿宋_GB2312" w:eastAsia="仿宋_GB2312" w:cs="仿宋_GB2312"/>
          <w:color w:val="000000"/>
          <w:sz w:val="24"/>
          <w:lang w:val="en-US" w:eastAsia="zh-CN"/>
        </w:rPr>
      </w:pPr>
      <w:r>
        <w:rPr>
          <w:rFonts w:hint="eastAsia" w:ascii="仿宋_GB2312" w:hAnsi="仿宋_GB2312" w:eastAsia="仿宋_GB2312" w:cs="仿宋_GB2312"/>
          <w:color w:val="000000"/>
          <w:sz w:val="24"/>
          <w:lang w:val="en-US" w:eastAsia="zh-CN"/>
        </w:rPr>
        <w:t>注：项目根据临床需求，可进行增减</w:t>
      </w:r>
    </w:p>
    <w:p w14:paraId="1936D47F">
      <w:pPr>
        <w:pStyle w:val="8"/>
        <w:jc w:val="both"/>
      </w:pPr>
      <w:r>
        <w:rPr>
          <w:rFonts w:ascii="仿宋_GB2312" w:hAnsi="仿宋_GB2312" w:eastAsia="仿宋_GB2312" w:cs="仿宋_GB2312"/>
          <w:color w:val="000000"/>
          <w:sz w:val="24"/>
        </w:rPr>
        <w:t>报价要求：</w:t>
      </w:r>
    </w:p>
    <w:p w14:paraId="16E4DCB7">
      <w:pPr>
        <w:pStyle w:val="8"/>
        <w:jc w:val="both"/>
      </w:pPr>
      <w:r>
        <w:rPr>
          <w:rFonts w:ascii="仿宋_GB2312" w:hAnsi="仿宋_GB2312" w:eastAsia="仿宋_GB2312" w:cs="仿宋_GB2312"/>
          <w:color w:val="000000"/>
          <w:sz w:val="24"/>
        </w:rPr>
        <w:t>1、报价费用包含检验费、出具报告费、运输费、质量监控信息费、管理费、利润、税金等全部费用。</w:t>
      </w:r>
    </w:p>
    <w:p w14:paraId="03E8C72A">
      <w:pPr>
        <w:pStyle w:val="8"/>
        <w:outlineLvl w:val="2"/>
        <w:rPr>
          <w:rFonts w:ascii="仿宋_GB2312" w:hAnsi="仿宋_GB2312" w:eastAsia="仿宋_GB2312" w:cs="仿宋_GB2312"/>
          <w:color w:val="000000"/>
          <w:sz w:val="24"/>
        </w:rPr>
      </w:pPr>
      <w:r>
        <w:rPr>
          <w:rFonts w:ascii="仿宋_GB2312" w:hAnsi="仿宋_GB2312" w:eastAsia="仿宋_GB2312" w:cs="仿宋_GB2312"/>
          <w:color w:val="000000"/>
          <w:sz w:val="24"/>
        </w:rPr>
        <w:t>2、本项目数量为预估数量，最终根据中标单价据实结算</w:t>
      </w:r>
    </w:p>
    <w:p w14:paraId="1FB84BBF">
      <w:pPr>
        <w:pStyle w:val="8"/>
        <w:outlineLvl w:val="2"/>
        <w:rPr>
          <w:rFonts w:ascii="仿宋_GB2312" w:hAnsi="仿宋_GB2312" w:eastAsia="仿宋_GB2312" w:cs="仿宋_GB2312"/>
          <w:color w:val="000000"/>
          <w:sz w:val="24"/>
        </w:rPr>
      </w:pPr>
    </w:p>
    <w:p w14:paraId="16B4D2C4">
      <w:pPr>
        <w:pStyle w:val="8"/>
        <w:outlineLvl w:val="2"/>
        <w:rPr>
          <w:rFonts w:ascii="仿宋_GB2312" w:hAnsi="仿宋_GB2312" w:eastAsia="仿宋_GB2312" w:cs="仿宋_GB2312"/>
          <w:color w:val="000000"/>
          <w:sz w:val="24"/>
        </w:rPr>
      </w:pPr>
    </w:p>
    <w:p w14:paraId="5B37BF24">
      <w:pPr>
        <w:pStyle w:val="8"/>
        <w:outlineLvl w:val="2"/>
        <w:rPr>
          <w:rFonts w:ascii="仿宋_GB2312" w:hAnsi="仿宋_GB2312" w:eastAsia="仿宋_GB2312" w:cs="仿宋_GB2312"/>
          <w:b/>
          <w:sz w:val="28"/>
          <w:lang w:eastAsia="zh-CN"/>
        </w:rPr>
      </w:pPr>
    </w:p>
    <w:p w14:paraId="45371813">
      <w:pPr>
        <w:pStyle w:val="8"/>
        <w:outlineLvl w:val="2"/>
        <w:rPr>
          <w:lang w:eastAsia="zh-CN"/>
        </w:rPr>
      </w:pPr>
      <w:r>
        <w:rPr>
          <w:rFonts w:ascii="仿宋_GB2312" w:hAnsi="仿宋_GB2312" w:eastAsia="仿宋_GB2312" w:cs="仿宋_GB2312"/>
          <w:b/>
          <w:sz w:val="28"/>
          <w:lang w:eastAsia="zh-CN"/>
        </w:rPr>
        <w:t>供应商参加本次政府采购活动应具备的条件</w:t>
      </w:r>
    </w:p>
    <w:p w14:paraId="28C6BB25">
      <w:pPr>
        <w:pStyle w:val="8"/>
        <w:ind w:firstLine="480"/>
        <w:rPr>
          <w:rFonts w:hint="default"/>
        </w:rPr>
      </w:pPr>
      <w:r>
        <w:rPr>
          <w:rFonts w:ascii="仿宋_GB2312" w:hAnsi="仿宋_GB2312" w:eastAsia="仿宋_GB2312" w:cs="仿宋_GB2312"/>
        </w:rPr>
        <w:t>根据《中华人民共和国政府采购法》第二十二条规定，供应商应当具备下列条件：</w:t>
      </w:r>
    </w:p>
    <w:p w14:paraId="6B06515B">
      <w:pPr>
        <w:pStyle w:val="8"/>
        <w:ind w:firstLine="480"/>
        <w:rPr>
          <w:rFonts w:hint="default"/>
        </w:rPr>
      </w:pPr>
      <w:r>
        <w:rPr>
          <w:rFonts w:ascii="仿宋_GB2312" w:hAnsi="仿宋_GB2312" w:eastAsia="仿宋_GB2312" w:cs="仿宋_GB2312"/>
        </w:rPr>
        <w:t>一、需要满足的一般资格要求:</w:t>
      </w:r>
    </w:p>
    <w:p w14:paraId="6C6C04DF">
      <w:pPr>
        <w:pStyle w:val="8"/>
        <w:ind w:firstLine="480"/>
        <w:rPr>
          <w:rFonts w:hint="default"/>
        </w:rPr>
      </w:pPr>
      <w:r>
        <w:rPr>
          <w:rFonts w:ascii="仿宋_GB2312" w:hAnsi="仿宋_GB2312" w:eastAsia="仿宋_GB2312" w:cs="仿宋_GB2312"/>
        </w:rPr>
        <w:t>（一）具有独立承担民事责任的能力；</w:t>
      </w:r>
    </w:p>
    <w:p w14:paraId="0703BFBF">
      <w:pPr>
        <w:pStyle w:val="8"/>
        <w:ind w:firstLine="480"/>
        <w:rPr>
          <w:rFonts w:hint="default"/>
        </w:rPr>
      </w:pPr>
      <w:r>
        <w:rPr>
          <w:rFonts w:ascii="仿宋_GB2312" w:hAnsi="仿宋_GB2312" w:eastAsia="仿宋_GB2312" w:cs="仿宋_GB2312"/>
        </w:rPr>
        <w:t>（二）具有良好的商业信誉和健全的财务会计制度；</w:t>
      </w:r>
    </w:p>
    <w:p w14:paraId="35DFC90C">
      <w:pPr>
        <w:pStyle w:val="8"/>
        <w:ind w:firstLine="480"/>
        <w:rPr>
          <w:rFonts w:hint="default"/>
        </w:rPr>
      </w:pPr>
      <w:r>
        <w:rPr>
          <w:rFonts w:ascii="仿宋_GB2312" w:hAnsi="仿宋_GB2312" w:eastAsia="仿宋_GB2312" w:cs="仿宋_GB2312"/>
        </w:rPr>
        <w:t>（三）具有履行合同所必需的设备和专业技术能力；</w:t>
      </w:r>
    </w:p>
    <w:p w14:paraId="65308FD9">
      <w:pPr>
        <w:pStyle w:val="8"/>
        <w:ind w:firstLine="480"/>
        <w:rPr>
          <w:rFonts w:hint="default"/>
        </w:rPr>
      </w:pPr>
      <w:r>
        <w:rPr>
          <w:rFonts w:ascii="仿宋_GB2312" w:hAnsi="仿宋_GB2312" w:eastAsia="仿宋_GB2312" w:cs="仿宋_GB2312"/>
        </w:rPr>
        <w:t>（四）有依法缴纳税收和社会保障资金的良好记录；</w:t>
      </w:r>
    </w:p>
    <w:p w14:paraId="130B6468">
      <w:pPr>
        <w:pStyle w:val="8"/>
        <w:ind w:firstLine="480"/>
        <w:rPr>
          <w:rFonts w:hint="default"/>
        </w:rPr>
      </w:pPr>
      <w:r>
        <w:rPr>
          <w:rFonts w:ascii="仿宋_GB2312" w:hAnsi="仿宋_GB2312" w:eastAsia="仿宋_GB2312" w:cs="仿宋_GB2312"/>
        </w:rPr>
        <w:t>（五）参加政府采购活动前三年内，在经营活动中没有重大违法记录。</w:t>
      </w:r>
    </w:p>
    <w:p w14:paraId="3717A4D3">
      <w:pPr>
        <w:pStyle w:val="8"/>
        <w:ind w:firstLine="480"/>
        <w:rPr>
          <w:rFonts w:hint="default"/>
        </w:rPr>
      </w:pPr>
      <w:r>
        <w:rPr>
          <w:rFonts w:ascii="仿宋_GB2312" w:hAnsi="仿宋_GB2312" w:eastAsia="仿宋_GB2312" w:cs="仿宋_GB2312"/>
        </w:rPr>
        <w:t>二、落实政府采购政策需满足的资格要求：</w:t>
      </w:r>
    </w:p>
    <w:p w14:paraId="211B1197">
      <w:pPr>
        <w:pStyle w:val="8"/>
        <w:ind w:firstLine="480"/>
        <w:rPr>
          <w:rFonts w:hint="default"/>
        </w:rPr>
      </w:pPr>
      <w:r>
        <w:rPr>
          <w:rFonts w:ascii="仿宋_GB2312" w:hAnsi="仿宋_GB2312" w:eastAsia="仿宋_GB2312" w:cs="仿宋_GB2312"/>
        </w:rPr>
        <w:t>采购包1：专门面向中小企业采购。</w:t>
      </w:r>
    </w:p>
    <w:p w14:paraId="267E86A7">
      <w:pPr>
        <w:pStyle w:val="8"/>
        <w:rPr>
          <w:rFonts w:hint="default"/>
        </w:rPr>
      </w:pPr>
      <w:r>
        <w:rPr>
          <w:rFonts w:ascii="仿宋_GB2312" w:hAnsi="仿宋_GB2312" w:eastAsia="仿宋_GB2312" w:cs="仿宋_GB2312"/>
        </w:rPr>
        <w:t>注：监狱企业和残疾人福利性单位视同小微企业，符合中小企业划分标准的个体工商户视同中小企业。</w:t>
      </w:r>
    </w:p>
    <w:p w14:paraId="5F00825E">
      <w:pPr>
        <w:pStyle w:val="8"/>
        <w:ind w:firstLine="480"/>
        <w:rPr>
          <w:rFonts w:hint="default"/>
        </w:rPr>
      </w:pPr>
      <w:r>
        <w:rPr>
          <w:rFonts w:ascii="仿宋_GB2312" w:hAnsi="仿宋_GB2312" w:eastAsia="仿宋_GB2312" w:cs="仿宋_GB2312"/>
        </w:rPr>
        <w:t>三、本项目的特定资格要求：</w:t>
      </w:r>
    </w:p>
    <w:p w14:paraId="319637DA">
      <w:pPr>
        <w:pStyle w:val="8"/>
        <w:ind w:firstLine="480"/>
        <w:rPr>
          <w:rFonts w:hint="default"/>
        </w:rPr>
      </w:pPr>
      <w:r>
        <w:rPr>
          <w:rFonts w:ascii="仿宋_GB2312" w:hAnsi="仿宋_GB2312" w:eastAsia="仿宋_GB2312" w:cs="仿宋_GB2312"/>
        </w:rPr>
        <w:t>采购包1：</w:t>
      </w:r>
    </w:p>
    <w:p w14:paraId="6AE968A8">
      <w:pPr>
        <w:pStyle w:val="8"/>
        <w:rPr>
          <w:rFonts w:hint="default"/>
        </w:rPr>
      </w:pPr>
      <w:r>
        <w:rPr>
          <w:rFonts w:ascii="仿宋_GB2312" w:hAnsi="仿宋_GB2312" w:eastAsia="仿宋_GB2312" w:cs="仿宋_GB2312"/>
        </w:rPr>
        <w:t>1、供应商实验室具备开展临床基因扩增检验项目的资质以及可感染人类病原微生物二级(或以上)生物安全实验室备案登记书。（描述：供应商实验室具备开展临床基因扩增检验项目的资质以及可感染人类病原微生物二级(或以上)生物安全实验室备案登记书。(提供备案资质证明文件、证书扫描件加盖电子签章)）</w:t>
      </w:r>
    </w:p>
    <w:p w14:paraId="1760D34B">
      <w:pPr>
        <w:pStyle w:val="8"/>
        <w:rPr>
          <w:rFonts w:hint="default"/>
        </w:rPr>
      </w:pPr>
      <w:r>
        <w:rPr>
          <w:rFonts w:ascii="仿宋_GB2312" w:hAnsi="仿宋_GB2312" w:eastAsia="仿宋_GB2312" w:cs="仿宋_GB2312"/>
        </w:rPr>
        <w:t>2、供应商须具有行政主管部门颁发的有效的《医疗机构执业许可证》（诊疗科目至少包含医学检验科和病理科）。（描述：供应商须具有行政主管部门颁发的有效的《医疗机构执业许可证》（诊疗科目至少包含医学检验科和病理科）（提供佐证材料加盖电子签章））</w:t>
      </w:r>
    </w:p>
    <w:p w14:paraId="5801866A">
      <w:pPr>
        <w:pStyle w:val="8"/>
        <w:jc w:val="both"/>
        <w:rPr>
          <w:rFonts w:hint="default" w:ascii="仿宋_GB2312" w:hAnsi="仿宋_GB2312" w:eastAsia="仿宋_GB2312" w:cs="仿宋_GB2312"/>
          <w:b/>
          <w:sz w:val="24"/>
          <w:lang w:eastAsia="zh-CN"/>
        </w:rPr>
      </w:pPr>
    </w:p>
    <w:p w14:paraId="10436DAC">
      <w:pPr>
        <w:pStyle w:val="8"/>
        <w:jc w:val="both"/>
        <w:rPr>
          <w:rFonts w:hint="default" w:ascii="仿宋_GB2312" w:hAnsi="仿宋_GB2312" w:eastAsia="仿宋_GB2312" w:cs="仿宋_GB2312"/>
        </w:rPr>
      </w:pPr>
      <w:r>
        <w:rPr>
          <w:rFonts w:ascii="仿宋_GB2312" w:hAnsi="仿宋_GB2312" w:eastAsia="仿宋_GB2312" w:cs="仿宋_GB2312"/>
        </w:rPr>
        <w:t>服务要求</w:t>
      </w:r>
    </w:p>
    <w:p w14:paraId="169CBC0E">
      <w:pPr>
        <w:pStyle w:val="8"/>
        <w:jc w:val="both"/>
        <w:rPr>
          <w:rFonts w:hint="default" w:ascii="仿宋_GB2312" w:hAnsi="仿宋_GB2312" w:eastAsia="仿宋_GB2312" w:cs="仿宋_GB2312"/>
        </w:rPr>
      </w:pPr>
      <w:r>
        <w:rPr>
          <w:rFonts w:ascii="仿宋_GB2312" w:hAnsi="仿宋_GB2312" w:eastAsia="仿宋_GB2312" w:cs="仿宋_GB2312"/>
        </w:rPr>
        <w:t>★1、报告出具时间：自标本收取后计算，涉及危急值报告的应立即电话通知，普通报告3天内返回，特殊报告15天内返回，不得逾期。病理普通报告不超过3个工作日。</w:t>
      </w:r>
    </w:p>
    <w:p w14:paraId="06AABB60">
      <w:pPr>
        <w:pStyle w:val="8"/>
        <w:jc w:val="both"/>
        <w:rPr>
          <w:rFonts w:hint="default" w:ascii="仿宋_GB2312" w:hAnsi="仿宋_GB2312" w:eastAsia="仿宋_GB2312" w:cs="仿宋_GB2312"/>
        </w:rPr>
      </w:pPr>
      <w:r>
        <w:rPr>
          <w:rFonts w:ascii="仿宋_GB2312" w:hAnsi="仿宋_GB2312" w:eastAsia="仿宋_GB2312" w:cs="仿宋_GB2312"/>
        </w:rPr>
        <w:t>2、供应商能为患者和采购人提供电子报告查询服务。</w:t>
      </w:r>
    </w:p>
    <w:p w14:paraId="0136FCE2">
      <w:pPr>
        <w:pStyle w:val="8"/>
        <w:jc w:val="both"/>
        <w:rPr>
          <w:rFonts w:hint="default" w:ascii="仿宋_GB2312" w:hAnsi="仿宋_GB2312" w:eastAsia="仿宋_GB2312" w:cs="仿宋_GB2312"/>
        </w:rPr>
      </w:pPr>
      <w:r>
        <w:rPr>
          <w:rFonts w:ascii="仿宋_GB2312" w:hAnsi="仿宋_GB2312" w:eastAsia="仿宋_GB2312" w:cs="仿宋_GB2312"/>
        </w:rPr>
        <w:t>★3、标本收集时间要求：每天上门收取标本，收取标本时间为上午11:00-下午15:00（北京时间）。国家法定节假日前与采购人沟通节假日期间收取标本时间。</w:t>
      </w:r>
    </w:p>
    <w:p w14:paraId="77160681">
      <w:pPr>
        <w:pStyle w:val="8"/>
        <w:jc w:val="both"/>
        <w:rPr>
          <w:rFonts w:hint="default" w:ascii="仿宋_GB2312" w:hAnsi="仿宋_GB2312" w:eastAsia="仿宋_GB2312" w:cs="仿宋_GB2312"/>
        </w:rPr>
      </w:pPr>
      <w:r>
        <w:rPr>
          <w:rFonts w:ascii="仿宋_GB2312" w:hAnsi="仿宋_GB2312" w:eastAsia="仿宋_GB2312" w:cs="仿宋_GB2312"/>
        </w:rPr>
        <w:t>★4、在本项目服务期间，供应商需严格执行《医疗机构临床实验室管理办法》及国家卫生健康委办公厅关于修订医疗机构临床实验室管理办法有关内容的通知（国卫办医函〔2020〕560 号）相关规定,并接受室间质量评价机构组织的室内质量控制和室间质量评价。合格率不低于98%，检测结果的准确率不低于99%</w:t>
      </w:r>
    </w:p>
    <w:p w14:paraId="712675E9">
      <w:pPr>
        <w:pStyle w:val="8"/>
        <w:jc w:val="both"/>
        <w:rPr>
          <w:rFonts w:hint="default" w:ascii="仿宋_GB2312" w:hAnsi="仿宋_GB2312" w:eastAsia="仿宋_GB2312" w:cs="仿宋_GB2312"/>
        </w:rPr>
      </w:pPr>
      <w:r>
        <w:rPr>
          <w:rFonts w:ascii="仿宋_GB2312" w:hAnsi="仿宋_GB2312" w:eastAsia="仿宋_GB2312" w:cs="仿宋_GB2312"/>
        </w:rPr>
        <w:t>5、为了保证检验结果的质量，供应商每季度根据采购人的要求，由采购人随机抽查不低于4项检测项目使用试剂的溯源证明材料。</w:t>
      </w:r>
    </w:p>
    <w:p w14:paraId="636EFC0E">
      <w:pPr>
        <w:pStyle w:val="8"/>
        <w:jc w:val="both"/>
        <w:rPr>
          <w:rFonts w:hint="default" w:ascii="仿宋_GB2312" w:hAnsi="仿宋_GB2312" w:eastAsia="仿宋_GB2312" w:cs="仿宋_GB2312"/>
        </w:rPr>
      </w:pPr>
      <w:r>
        <w:rPr>
          <w:rFonts w:ascii="仿宋_GB2312" w:hAnsi="仿宋_GB2312" w:eastAsia="仿宋_GB2312" w:cs="仿宋_GB2312"/>
        </w:rPr>
        <w:t>★6、所有的检验结果危急值必须实时报告。除样本复检等特殊情况外，报告的延误送达每月不高于5例，每季度不高于10例。</w:t>
      </w:r>
    </w:p>
    <w:p w14:paraId="6A85EF10">
      <w:pPr>
        <w:pStyle w:val="8"/>
        <w:jc w:val="both"/>
        <w:rPr>
          <w:rFonts w:hint="default" w:ascii="仿宋_GB2312" w:hAnsi="仿宋_GB2312" w:eastAsia="仿宋_GB2312" w:cs="仿宋_GB2312"/>
        </w:rPr>
      </w:pPr>
      <w:r>
        <w:rPr>
          <w:rFonts w:ascii="仿宋_GB2312" w:hAnsi="仿宋_GB2312" w:eastAsia="仿宋_GB2312" w:cs="仿宋_GB2312"/>
        </w:rPr>
        <w:t>★7、要求供应商投入本项目的实验室需通过ISO15189 标准认证。</w:t>
      </w:r>
    </w:p>
    <w:p w14:paraId="07901438">
      <w:pPr>
        <w:pStyle w:val="8"/>
        <w:numPr>
          <w:ilvl w:val="0"/>
          <w:numId w:val="3"/>
        </w:numPr>
        <w:jc w:val="both"/>
        <w:rPr>
          <w:rFonts w:hint="default" w:ascii="仿宋_GB2312" w:hAnsi="仿宋_GB2312" w:eastAsia="仿宋_GB2312" w:cs="仿宋_GB2312"/>
        </w:rPr>
      </w:pPr>
      <w:r>
        <w:rPr>
          <w:rFonts w:ascii="仿宋_GB2312" w:hAnsi="仿宋_GB2312" w:eastAsia="仿宋_GB2312" w:cs="仿宋_GB2312"/>
        </w:rPr>
        <w:t>供应商针对本项目标本取样、运输需投入不少于2辆专用运输车辆（其中至少1辆为冷链运输车辆）。</w:t>
      </w:r>
    </w:p>
    <w:p w14:paraId="4EC2DB67">
      <w:pPr>
        <w:pStyle w:val="8"/>
        <w:jc w:val="both"/>
        <w:rPr>
          <w:rFonts w:hint="default" w:ascii="仿宋_GB2312" w:hAnsi="仿宋_GB2312" w:eastAsia="仿宋_GB2312" w:cs="仿宋_GB2312"/>
        </w:rPr>
      </w:pPr>
      <w:r>
        <w:rPr>
          <w:rFonts w:ascii="仿宋_GB2312" w:hAnsi="仿宋_GB2312" w:eastAsia="仿宋_GB2312" w:cs="仿宋_GB2312"/>
        </w:rPr>
        <w:t>9、供应商为采购人提供本项目所涉及的检验服务培训与技术支持。服务期内培训不少于2次，技术支持根据采购人要求提供。</w:t>
      </w:r>
    </w:p>
    <w:p w14:paraId="306E5D77">
      <w:pPr>
        <w:pStyle w:val="8"/>
        <w:jc w:val="both"/>
        <w:rPr>
          <w:rFonts w:hint="default" w:ascii="仿宋_GB2312" w:hAnsi="仿宋_GB2312" w:eastAsia="仿宋_GB2312" w:cs="仿宋_GB2312"/>
        </w:rPr>
      </w:pPr>
      <w:r>
        <w:rPr>
          <w:rFonts w:ascii="仿宋_GB2312" w:hAnsi="仿宋_GB2312" w:eastAsia="仿宋_GB2312" w:cs="仿宋_GB2312"/>
        </w:rPr>
        <w:t>★10、供应商安排一名工作人员专人负责售后服务工作。</w:t>
      </w:r>
    </w:p>
    <w:p w14:paraId="6E25829A">
      <w:pPr>
        <w:pStyle w:val="8"/>
        <w:jc w:val="both"/>
        <w:rPr>
          <w:rFonts w:hint="default" w:ascii="仿宋_GB2312" w:hAnsi="仿宋_GB2312" w:eastAsia="仿宋_GB2312" w:cs="仿宋_GB2312"/>
        </w:rPr>
      </w:pPr>
      <w:r>
        <w:rPr>
          <w:rFonts w:ascii="仿宋_GB2312" w:hAnsi="仿宋_GB2312" w:eastAsia="仿宋_GB2312" w:cs="仿宋_GB2312"/>
        </w:rPr>
        <w:t>★11、供应商物流标本箱具备GPS定位和温度监控功能，可实现全程实时监测，标本箱保温功能通过第三方验证。</w:t>
      </w:r>
    </w:p>
    <w:p w14:paraId="04E83CC8">
      <w:pPr>
        <w:pStyle w:val="8"/>
        <w:jc w:val="both"/>
        <w:rPr>
          <w:rFonts w:hint="default" w:ascii="仿宋_GB2312" w:hAnsi="仿宋_GB2312" w:eastAsia="仿宋_GB2312" w:cs="仿宋_GB2312"/>
        </w:rPr>
      </w:pPr>
      <w:r>
        <w:rPr>
          <w:rFonts w:ascii="仿宋_GB2312" w:hAnsi="仿宋_GB2312" w:eastAsia="仿宋_GB2312" w:cs="仿宋_GB2312"/>
        </w:rPr>
        <w:t>★12、供应商需保证检测全程的信息安全和患者隐私保护，如泄露或不正当地使用供应商应当承担相应责任。</w:t>
      </w:r>
    </w:p>
    <w:p w14:paraId="2A8B571C">
      <w:pPr>
        <w:pStyle w:val="8"/>
        <w:numPr>
          <w:ilvl w:val="0"/>
          <w:numId w:val="4"/>
        </w:numPr>
        <w:jc w:val="both"/>
        <w:rPr>
          <w:rFonts w:ascii="仿宋_GB2312" w:hAnsi="仿宋_GB2312" w:eastAsia="仿宋_GB2312" w:cs="仿宋_GB2312"/>
        </w:rPr>
      </w:pPr>
      <w:r>
        <w:rPr>
          <w:rFonts w:ascii="仿宋_GB2312" w:hAnsi="仿宋_GB2312" w:eastAsia="仿宋_GB2312" w:cs="仿宋_GB2312"/>
        </w:rPr>
        <w:t>在合同履约过程中，为保证供应商提供的检验检测服务质量，采购人有权赴中标供应商实验室进行实地考察，供应商应积极配合。</w:t>
      </w:r>
    </w:p>
    <w:p w14:paraId="71041CA4">
      <w:pPr>
        <w:pStyle w:val="8"/>
        <w:numPr>
          <w:ilvl w:val="0"/>
          <w:numId w:val="0"/>
        </w:numPr>
        <w:jc w:val="both"/>
        <w:rPr>
          <w:rFonts w:hint="default" w:ascii="仿宋_GB2312" w:hAnsi="仿宋_GB2312" w:eastAsia="仿宋_GB2312" w:cs="仿宋_GB2312"/>
        </w:rPr>
      </w:pPr>
    </w:p>
    <w:p w14:paraId="0445E9D3">
      <w:pPr>
        <w:pStyle w:val="8"/>
        <w:numPr>
          <w:ilvl w:val="0"/>
          <w:numId w:val="0"/>
        </w:numPr>
        <w:jc w:val="both"/>
        <w:rPr>
          <w:rFonts w:hint="default" w:ascii="仿宋_GB2312" w:hAnsi="仿宋_GB2312" w:eastAsia="仿宋_GB2312" w:cs="仿宋_GB2312"/>
        </w:rPr>
      </w:pPr>
    </w:p>
    <w:p w14:paraId="27EFCE08">
      <w:pPr>
        <w:pStyle w:val="8"/>
        <w:numPr>
          <w:ilvl w:val="0"/>
          <w:numId w:val="0"/>
        </w:numPr>
        <w:jc w:val="both"/>
        <w:rPr>
          <w:rFonts w:hint="default" w:ascii="仿宋_GB2312" w:hAnsi="仿宋_GB2312" w:eastAsia="仿宋_GB2312" w:cs="仿宋_GB2312"/>
        </w:rPr>
      </w:pPr>
    </w:p>
    <w:p w14:paraId="6BE88D00">
      <w:pPr>
        <w:pStyle w:val="8"/>
        <w:numPr>
          <w:ilvl w:val="0"/>
          <w:numId w:val="0"/>
        </w:numPr>
        <w:jc w:val="both"/>
        <w:rPr>
          <w:rFonts w:hint="default" w:ascii="仿宋_GB2312" w:hAnsi="仿宋_GB2312" w:eastAsia="仿宋_GB2312" w:cs="仿宋_GB2312"/>
        </w:rPr>
      </w:pPr>
    </w:p>
    <w:p w14:paraId="6B769CCA">
      <w:pPr>
        <w:pStyle w:val="8"/>
        <w:numPr>
          <w:ilvl w:val="0"/>
          <w:numId w:val="0"/>
        </w:numPr>
        <w:jc w:val="both"/>
        <w:rPr>
          <w:rFonts w:hint="default" w:ascii="仿宋_GB2312" w:hAnsi="仿宋_GB2312" w:eastAsia="仿宋_GB2312" w:cs="仿宋_GB2312"/>
        </w:rPr>
      </w:pPr>
    </w:p>
    <w:p w14:paraId="0266C41B">
      <w:pPr>
        <w:pStyle w:val="8"/>
        <w:numPr>
          <w:ilvl w:val="0"/>
          <w:numId w:val="0"/>
        </w:numPr>
        <w:jc w:val="both"/>
        <w:rPr>
          <w:rFonts w:hint="default" w:ascii="仿宋_GB2312" w:hAnsi="仿宋_GB2312" w:eastAsia="仿宋_GB2312" w:cs="仿宋_GB2312"/>
        </w:rPr>
      </w:pPr>
    </w:p>
    <w:p w14:paraId="7BBE6E10">
      <w:pPr>
        <w:pStyle w:val="8"/>
        <w:numPr>
          <w:ilvl w:val="0"/>
          <w:numId w:val="0"/>
        </w:numPr>
        <w:jc w:val="both"/>
        <w:rPr>
          <w:rFonts w:hint="default" w:ascii="仿宋_GB2312" w:hAnsi="仿宋_GB2312" w:eastAsia="仿宋_GB2312" w:cs="仿宋_GB2312"/>
        </w:rPr>
      </w:pPr>
    </w:p>
    <w:p w14:paraId="39D6C817">
      <w:pPr>
        <w:pStyle w:val="8"/>
        <w:numPr>
          <w:ilvl w:val="0"/>
          <w:numId w:val="0"/>
        </w:numPr>
        <w:jc w:val="both"/>
        <w:rPr>
          <w:rFonts w:hint="default" w:ascii="仿宋_GB2312" w:hAnsi="仿宋_GB2312" w:eastAsia="仿宋_GB2312" w:cs="仿宋_GB2312"/>
        </w:rPr>
      </w:pPr>
    </w:p>
    <w:p w14:paraId="51F32BFD">
      <w:pPr>
        <w:pStyle w:val="8"/>
        <w:numPr>
          <w:ilvl w:val="0"/>
          <w:numId w:val="0"/>
        </w:numPr>
        <w:jc w:val="both"/>
        <w:rPr>
          <w:rFonts w:hint="default" w:ascii="仿宋_GB2312" w:hAnsi="仿宋_GB2312" w:eastAsia="仿宋_GB2312" w:cs="仿宋_GB2312"/>
        </w:rPr>
      </w:pPr>
    </w:p>
    <w:p w14:paraId="75808D77">
      <w:pPr>
        <w:pStyle w:val="8"/>
        <w:numPr>
          <w:ilvl w:val="0"/>
          <w:numId w:val="0"/>
        </w:numPr>
        <w:jc w:val="both"/>
        <w:rPr>
          <w:rFonts w:hint="default" w:ascii="仿宋_GB2312" w:hAnsi="仿宋_GB2312" w:eastAsia="仿宋_GB2312" w:cs="仿宋_GB2312"/>
        </w:rPr>
      </w:pPr>
    </w:p>
    <w:p w14:paraId="511965B1">
      <w:pPr>
        <w:pStyle w:val="8"/>
        <w:numPr>
          <w:ilvl w:val="0"/>
          <w:numId w:val="0"/>
        </w:numPr>
        <w:jc w:val="both"/>
        <w:rPr>
          <w:rFonts w:hint="default" w:ascii="仿宋_GB2312" w:hAnsi="仿宋_GB2312" w:eastAsia="仿宋_GB2312" w:cs="仿宋_GB2312"/>
        </w:rPr>
      </w:pPr>
    </w:p>
    <w:p w14:paraId="3FB3995D">
      <w:pPr>
        <w:pStyle w:val="8"/>
        <w:numPr>
          <w:ilvl w:val="0"/>
          <w:numId w:val="0"/>
        </w:numPr>
        <w:jc w:val="both"/>
        <w:rPr>
          <w:rFonts w:hint="default" w:ascii="仿宋_GB2312" w:hAnsi="仿宋_GB2312" w:eastAsia="仿宋_GB2312" w:cs="仿宋_GB2312"/>
        </w:rPr>
      </w:pPr>
    </w:p>
    <w:p w14:paraId="27308F60">
      <w:pPr>
        <w:pStyle w:val="8"/>
        <w:numPr>
          <w:ilvl w:val="0"/>
          <w:numId w:val="0"/>
        </w:numPr>
        <w:jc w:val="both"/>
        <w:rPr>
          <w:rFonts w:hint="default" w:ascii="仿宋_GB2312" w:hAnsi="仿宋_GB2312" w:eastAsia="仿宋_GB2312" w:cs="仿宋_GB2312"/>
        </w:rPr>
      </w:pPr>
    </w:p>
    <w:p w14:paraId="6A824BF1">
      <w:pPr>
        <w:pStyle w:val="8"/>
        <w:numPr>
          <w:ilvl w:val="0"/>
          <w:numId w:val="0"/>
        </w:numPr>
        <w:jc w:val="both"/>
        <w:rPr>
          <w:rFonts w:hint="default" w:ascii="仿宋_GB2312" w:hAnsi="仿宋_GB2312" w:eastAsia="仿宋_GB2312" w:cs="仿宋_GB2312"/>
        </w:rPr>
      </w:pPr>
    </w:p>
    <w:p w14:paraId="53324B8F"/>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_GB2312">
    <w:panose1 w:val="02000000000000000000"/>
    <w:charset w:val="86"/>
    <w:family w:val="auto"/>
    <w:pitch w:val="default"/>
    <w:sig w:usb0="A00002BF" w:usb1="184F6CFA" w:usb2="00000012" w:usb3="00000000" w:csb0="00040001" w:csb1="00000000"/>
    <w:embedRegular r:id="rId1" w:fontKey="{27308CDF-7FCD-4CC4-9713-8B599353108F}"/>
  </w:font>
  <w:font w:name="仿宋_GB2312">
    <w:altName w:val="仿宋"/>
    <w:panose1 w:val="00000000000000000000"/>
    <w:charset w:val="00"/>
    <w:family w:val="auto"/>
    <w:pitch w:val="default"/>
    <w:sig w:usb0="00000000" w:usb1="00000000" w:usb2="00000000" w:usb3="00000000" w:csb0="00000000" w:csb1="00000000"/>
    <w:embedRegular r:id="rId2" w:fontKey="{95DDA7D2-1982-4306-A659-F27C8F546B81}"/>
  </w:font>
  <w:font w:name="仿宋">
    <w:panose1 w:val="02010609060101010101"/>
    <w:charset w:val="86"/>
    <w:family w:val="modern"/>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A"/>
    <w:multiLevelType w:val="multilevel"/>
    <w:tmpl w:val="0000000A"/>
    <w:lvl w:ilvl="0" w:tentative="0">
      <w:start w:val="1"/>
      <w:numFmt w:val="decimal"/>
      <w:pStyle w:val="4"/>
      <w:lvlText w:val="%1."/>
      <w:lvlJc w:val="left"/>
      <w:pPr>
        <w:tabs>
          <w:tab w:val="left" w:pos="780"/>
        </w:tabs>
        <w:ind w:left="790" w:hanging="430"/>
      </w:pPr>
      <w:rPr>
        <w:rFonts w:hint="eastAsia"/>
      </w:rPr>
    </w:lvl>
    <w:lvl w:ilvl="1" w:tentative="0">
      <w:start w:val="1"/>
      <w:numFmt w:val="decimal"/>
      <w:lvlText w:val="%1.%2"/>
      <w:lvlJc w:val="left"/>
      <w:pPr>
        <w:tabs>
          <w:tab w:val="left" w:pos="880"/>
        </w:tabs>
        <w:ind w:left="880" w:hanging="700"/>
      </w:pPr>
      <w:rPr>
        <w:rFonts w:ascii="宋体" w:hAnsi="宋体" w:eastAsia="宋体" w:cs="Times New Roman"/>
        <w:lang w:val="en-US"/>
      </w:rPr>
    </w:lvl>
    <w:lvl w:ilvl="2" w:tentative="0">
      <w:start w:val="1"/>
      <w:numFmt w:val="decimal"/>
      <w:lvlText w:val="%1.%2.%3"/>
      <w:lvlJc w:val="left"/>
      <w:pPr>
        <w:tabs>
          <w:tab w:val="left" w:pos="1360"/>
        </w:tabs>
        <w:ind w:left="1360" w:hanging="1000"/>
      </w:pPr>
      <w:rPr>
        <w:rFonts w:hint="eastAsia"/>
      </w:rPr>
    </w:lvl>
    <w:lvl w:ilvl="3" w:tentative="0">
      <w:start w:val="1"/>
      <w:numFmt w:val="decimal"/>
      <w:lvlText w:val="%1.%2.%3.%4"/>
      <w:lvlJc w:val="left"/>
      <w:pPr>
        <w:tabs>
          <w:tab w:val="left" w:pos="360"/>
        </w:tabs>
        <w:ind w:left="2344" w:hanging="1984"/>
      </w:pPr>
      <w:rPr>
        <w:rFonts w:hint="eastAsia"/>
      </w:rPr>
    </w:lvl>
    <w:lvl w:ilvl="4" w:tentative="0">
      <w:start w:val="1"/>
      <w:numFmt w:val="decimal"/>
      <w:lvlText w:val="%1.%2.%3.%4.%5"/>
      <w:lvlJc w:val="left"/>
      <w:pPr>
        <w:tabs>
          <w:tab w:val="left" w:pos="2911"/>
        </w:tabs>
        <w:ind w:left="2911" w:hanging="850"/>
      </w:pPr>
      <w:rPr>
        <w:rFonts w:hint="eastAsia"/>
      </w:rPr>
    </w:lvl>
    <w:lvl w:ilvl="5" w:tentative="0">
      <w:start w:val="1"/>
      <w:numFmt w:val="decimal"/>
      <w:lvlText w:val="%1.%2.%3.%4.%5.%6"/>
      <w:lvlJc w:val="left"/>
      <w:pPr>
        <w:tabs>
          <w:tab w:val="left" w:pos="3620"/>
        </w:tabs>
        <w:ind w:left="3620" w:hanging="1134"/>
      </w:pPr>
      <w:rPr>
        <w:rFonts w:hint="eastAsia"/>
      </w:rPr>
    </w:lvl>
    <w:lvl w:ilvl="6" w:tentative="0">
      <w:start w:val="1"/>
      <w:numFmt w:val="decimal"/>
      <w:lvlText w:val="%1.%2.%3.%4.%5.%6.%7"/>
      <w:lvlJc w:val="left"/>
      <w:pPr>
        <w:tabs>
          <w:tab w:val="left" w:pos="4187"/>
        </w:tabs>
        <w:ind w:left="4187" w:hanging="1276"/>
      </w:pPr>
      <w:rPr>
        <w:rFonts w:hint="eastAsia"/>
      </w:rPr>
    </w:lvl>
    <w:lvl w:ilvl="7" w:tentative="0">
      <w:start w:val="1"/>
      <w:numFmt w:val="decimal"/>
      <w:lvlText w:val="%1.%2.%3.%4.%5.%6.%7.%8"/>
      <w:lvlJc w:val="left"/>
      <w:pPr>
        <w:tabs>
          <w:tab w:val="left" w:pos="4754"/>
        </w:tabs>
        <w:ind w:left="4754" w:hanging="1418"/>
      </w:pPr>
      <w:rPr>
        <w:rFonts w:hint="eastAsia"/>
      </w:rPr>
    </w:lvl>
    <w:lvl w:ilvl="8" w:tentative="0">
      <w:start w:val="1"/>
      <w:numFmt w:val="decimal"/>
      <w:lvlText w:val="%1.%2.%3.%4.%5.%6.%7.%8.%9"/>
      <w:lvlJc w:val="left"/>
      <w:pPr>
        <w:tabs>
          <w:tab w:val="left" w:pos="5462"/>
        </w:tabs>
        <w:ind w:left="5462" w:hanging="1700"/>
      </w:pPr>
      <w:rPr>
        <w:rFonts w:hint="eastAsia"/>
      </w:rPr>
    </w:lvl>
  </w:abstractNum>
  <w:abstractNum w:abstractNumId="1">
    <w:nsid w:val="3EBB3C91"/>
    <w:multiLevelType w:val="multilevel"/>
    <w:tmpl w:val="3EBB3C91"/>
    <w:lvl w:ilvl="0" w:tentative="0">
      <w:start w:val="1"/>
      <w:numFmt w:val="chineseCountingThousand"/>
      <w:suff w:val="space"/>
      <w:lvlText w:val="%1. "/>
      <w:lvlJc w:val="left"/>
      <w:pPr>
        <w:tabs>
          <w:tab w:val="left" w:pos="0"/>
        </w:tabs>
        <w:ind w:left="907" w:hanging="907"/>
      </w:pPr>
      <w:rPr>
        <w:rFonts w:hint="eastAsia"/>
      </w:rPr>
    </w:lvl>
    <w:lvl w:ilvl="1" w:tentative="0">
      <w:start w:val="1"/>
      <w:numFmt w:val="decimal"/>
      <w:isLgl/>
      <w:suff w:val="space"/>
      <w:lvlText w:val="%1.%2 "/>
      <w:lvlJc w:val="left"/>
      <w:pPr>
        <w:tabs>
          <w:tab w:val="left" w:pos="0"/>
        </w:tabs>
        <w:ind w:left="794" w:hanging="794"/>
      </w:pPr>
    </w:lvl>
    <w:lvl w:ilvl="2" w:tentative="0">
      <w:start w:val="0"/>
      <w:numFmt w:val="none"/>
      <w:lvlText w:val=""/>
      <w:lvlJc w:val="left"/>
      <w:pPr>
        <w:tabs>
          <w:tab w:val="left" w:pos="360"/>
        </w:tabs>
      </w:pPr>
      <w:rPr>
        <w:rFonts w:cs="Times New Roman"/>
      </w:rPr>
    </w:lvl>
    <w:lvl w:ilvl="3" w:tentative="0">
      <w:start w:val="0"/>
      <w:numFmt w:val="none"/>
      <w:lvlText w:val=""/>
      <w:lvlJc w:val="left"/>
      <w:pPr>
        <w:tabs>
          <w:tab w:val="left" w:pos="360"/>
        </w:tabs>
      </w:pPr>
      <w:rPr>
        <w:rFonts w:cs="Times New Roman"/>
      </w:rPr>
    </w:lvl>
    <w:lvl w:ilvl="4" w:tentative="0">
      <w:start w:val="0"/>
      <w:numFmt w:val="decimal"/>
      <w:pStyle w:val="2"/>
      <w:lvlText w:val=""/>
      <w:lvlJc w:val="left"/>
      <w:rPr>
        <w:rFonts w:cs="Times New Roman"/>
      </w:rPr>
    </w:lvl>
    <w:lvl w:ilvl="5" w:tentative="0">
      <w:start w:val="0"/>
      <w:numFmt w:val="decimal"/>
      <w:lvlText w:val=""/>
      <w:lvlJc w:val="left"/>
      <w:rPr>
        <w:rFonts w:cs="Times New Roman"/>
      </w:rPr>
    </w:lvl>
    <w:lvl w:ilvl="6" w:tentative="0">
      <w:start w:val="0"/>
      <w:numFmt w:val="decimal"/>
      <w:lvlText w:val=""/>
      <w:lvlJc w:val="left"/>
      <w:rPr>
        <w:rFonts w:cs="Times New Roman"/>
      </w:rPr>
    </w:lvl>
    <w:lvl w:ilvl="7" w:tentative="0">
      <w:start w:val="0"/>
      <w:numFmt w:val="decimal"/>
      <w:lvlText w:val=""/>
      <w:lvlJc w:val="left"/>
      <w:rPr>
        <w:rFonts w:cs="Times New Roman"/>
      </w:rPr>
    </w:lvl>
    <w:lvl w:ilvl="8" w:tentative="0">
      <w:start w:val="0"/>
      <w:numFmt w:val="decimal"/>
      <w:lvlText w:val=""/>
      <w:lvlJc w:val="left"/>
      <w:rPr>
        <w:rFonts w:cs="Times New Roman"/>
      </w:rPr>
    </w:lvl>
  </w:abstractNum>
  <w:abstractNum w:abstractNumId="2">
    <w:nsid w:val="55889542"/>
    <w:multiLevelType w:val="singleLevel"/>
    <w:tmpl w:val="55889542"/>
    <w:lvl w:ilvl="0" w:tentative="0">
      <w:start w:val="8"/>
      <w:numFmt w:val="decimal"/>
      <w:suff w:val="nothing"/>
      <w:lvlText w:val="%1、"/>
      <w:lvlJc w:val="left"/>
    </w:lvl>
  </w:abstractNum>
  <w:abstractNum w:abstractNumId="3">
    <w:nsid w:val="67939069"/>
    <w:multiLevelType w:val="singleLevel"/>
    <w:tmpl w:val="67939069"/>
    <w:lvl w:ilvl="0" w:tentative="0">
      <w:start w:val="13"/>
      <w:numFmt w:val="decimal"/>
      <w:suff w:val="nothing"/>
      <w:lvlText w:val="%1、"/>
      <w:lvlJc w:val="left"/>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7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5CD4525"/>
    <w:rsid w:val="00133CB6"/>
    <w:rsid w:val="006937EF"/>
    <w:rsid w:val="00AD5EDB"/>
    <w:rsid w:val="00C00914"/>
    <w:rsid w:val="00D43910"/>
    <w:rsid w:val="00E41C43"/>
    <w:rsid w:val="00E6217D"/>
    <w:rsid w:val="25CD4525"/>
    <w:rsid w:val="279F108F"/>
    <w:rsid w:val="54AE1DAF"/>
    <w:rsid w:val="550448C1"/>
    <w:rsid w:val="651802BF"/>
    <w:rsid w:val="6BE34FCF"/>
    <w:rsid w:val="706246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99"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unhideWhenUsed/>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customStyle="1" w:styleId="2">
    <w:name w:val="标题 5（有编号）（绿盟科技）"/>
    <w:basedOn w:val="1"/>
    <w:next w:val="3"/>
    <w:qFormat/>
    <w:uiPriority w:val="0"/>
    <w:pPr>
      <w:keepNext/>
      <w:keepLines/>
      <w:numPr>
        <w:ilvl w:val="4"/>
        <w:numId w:val="1"/>
      </w:numPr>
      <w:tabs>
        <w:tab w:val="left" w:pos="0"/>
      </w:tabs>
      <w:spacing w:before="280" w:after="156" w:line="376" w:lineRule="auto"/>
      <w:jc w:val="left"/>
      <w:outlineLvl w:val="4"/>
    </w:pPr>
    <w:rPr>
      <w:rFonts w:ascii="Arial" w:hAnsi="Arial" w:eastAsia="黑体"/>
      <w:b/>
      <w:kern w:val="0"/>
      <w:sz w:val="24"/>
      <w:szCs w:val="28"/>
    </w:rPr>
  </w:style>
  <w:style w:type="paragraph" w:customStyle="1" w:styleId="3">
    <w:name w:val="正文（绿盟科技）"/>
    <w:qFormat/>
    <w:uiPriority w:val="0"/>
    <w:pPr>
      <w:spacing w:line="300" w:lineRule="auto"/>
    </w:pPr>
    <w:rPr>
      <w:rFonts w:ascii="Arial" w:hAnsi="Arial" w:eastAsia="宋体" w:cs="黑体"/>
      <w:sz w:val="21"/>
      <w:szCs w:val="21"/>
      <w:lang w:val="en-US" w:eastAsia="zh-CN" w:bidi="ar-SA"/>
    </w:rPr>
  </w:style>
  <w:style w:type="paragraph" w:styleId="4">
    <w:name w:val="Body Text"/>
    <w:basedOn w:val="1"/>
    <w:next w:val="5"/>
    <w:qFormat/>
    <w:uiPriority w:val="0"/>
    <w:pPr>
      <w:numPr>
        <w:ilvl w:val="0"/>
        <w:numId w:val="2"/>
      </w:numPr>
      <w:tabs>
        <w:tab w:val="clear" w:pos="780"/>
      </w:tabs>
      <w:ind w:left="0" w:firstLine="0"/>
    </w:pPr>
    <w:rPr>
      <w:rFonts w:ascii="黑体" w:eastAsia="黑体"/>
      <w:sz w:val="22"/>
    </w:rPr>
  </w:style>
  <w:style w:type="paragraph" w:styleId="5">
    <w:name w:val="Body Text First Indent"/>
    <w:basedOn w:val="4"/>
    <w:qFormat/>
    <w:uiPriority w:val="99"/>
    <w:pPr>
      <w:tabs>
        <w:tab w:val="left" w:pos="780"/>
      </w:tabs>
      <w:spacing w:after="120"/>
      <w:ind w:firstLine="420" w:firstLineChars="100"/>
    </w:pPr>
  </w:style>
  <w:style w:type="paragraph" w:customStyle="1" w:styleId="8">
    <w:name w:val="null3"/>
    <w:hidden/>
    <w:qFormat/>
    <w:uiPriority w:val="0"/>
    <w:rPr>
      <w:rFonts w:hint="eastAsia" w:asciiTheme="minorHAnsi" w:hAnsiTheme="minorHAnsi" w:eastAsiaTheme="minorEastAsia" w:cstheme="minorBidi"/>
      <w:lang w:val="en-US" w:eastAsia="zh-Hans" w:bidi="ar-SA"/>
    </w:rPr>
  </w:style>
  <w:style w:type="character" w:customStyle="1" w:styleId="9">
    <w:name w:val="font11"/>
    <w:basedOn w:val="7"/>
    <w:qFormat/>
    <w:uiPriority w:val="0"/>
    <w:rPr>
      <w:rFonts w:hint="default" w:ascii="方正仿宋_GB2312" w:hAnsi="方正仿宋_GB2312" w:eastAsia="方正仿宋_GB2312" w:cs="方正仿宋_GB2312"/>
      <w:b/>
      <w:bCs/>
      <w:color w:val="000000"/>
      <w:sz w:val="24"/>
      <w:szCs w:val="24"/>
      <w:u w:val="none"/>
    </w:rPr>
  </w:style>
  <w:style w:type="character" w:customStyle="1" w:styleId="10">
    <w:name w:val="font41"/>
    <w:basedOn w:val="7"/>
    <w:qFormat/>
    <w:uiPriority w:val="0"/>
    <w:rPr>
      <w:rFonts w:hint="default" w:ascii="方正仿宋_GB2312" w:hAnsi="方正仿宋_GB2312" w:eastAsia="方正仿宋_GB2312" w:cs="方正仿宋_GB2312"/>
      <w:color w:val="000000"/>
      <w:sz w:val="24"/>
      <w:szCs w:val="24"/>
      <w:u w:val="none"/>
    </w:rPr>
  </w:style>
  <w:style w:type="character" w:customStyle="1" w:styleId="11">
    <w:name w:val="font31"/>
    <w:basedOn w:val="7"/>
    <w:qFormat/>
    <w:uiPriority w:val="0"/>
    <w:rPr>
      <w:rFonts w:hint="default" w:ascii="Times New Roman" w:hAnsi="Times New Roman" w:cs="Times New Roman"/>
      <w:color w:val="000000"/>
      <w:sz w:val="24"/>
      <w:szCs w:val="24"/>
      <w:u w:val="none"/>
    </w:rPr>
  </w:style>
  <w:style w:type="character" w:customStyle="1" w:styleId="12">
    <w:name w:val="font61"/>
    <w:basedOn w:val="7"/>
    <w:qFormat/>
    <w:uiPriority w:val="0"/>
    <w:rPr>
      <w:rFonts w:hint="default" w:ascii="Times New Roman" w:hAnsi="Times New Roman" w:cs="Times New Roman"/>
      <w:color w:val="000000"/>
      <w:sz w:val="22"/>
      <w:szCs w:val="22"/>
      <w:u w:val="none"/>
    </w:rPr>
  </w:style>
  <w:style w:type="character" w:customStyle="1" w:styleId="13">
    <w:name w:val="font51"/>
    <w:basedOn w:val="7"/>
    <w:qFormat/>
    <w:uiPriority w:val="0"/>
    <w:rPr>
      <w:rFonts w:hint="default" w:ascii="仿宋_GB2312" w:eastAsia="仿宋_GB2312" w:cs="仿宋_GB2312"/>
      <w:color w:val="000000"/>
      <w:sz w:val="22"/>
      <w:szCs w:val="22"/>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4</Pages>
  <Words>2290</Words>
  <Characters>3165</Characters>
  <Lines>98</Lines>
  <Paragraphs>91</Paragraphs>
  <TotalTime>9</TotalTime>
  <ScaleCrop>false</ScaleCrop>
  <LinksUpToDate>false</LinksUpToDate>
  <CharactersWithSpaces>3167</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2026-10-21T03:10:00Z</dcterms:created>
  <dc:creator>念想</dc:creator>
  <cp:lastModifiedBy>李杨</cp:lastModifiedBy>
  <dcterms:modified xsi:type="dcterms:W3CDTF">2026-10-27T07:00:18Z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CCC1DFDD419846ACA81C71C543343848_13</vt:lpwstr>
  </property>
  <property fmtid="{D5CDD505-2E9C-101B-9397-08002B2CF9AE}" pid="4" name="KSOTemplateDocerSaveRecord">
    <vt:lpwstr>eyJoZGlkIjoiZWNhY2Q1NTQ2N2E4NDQ3NjNkNDVlOGZlYjRmNTM4NDIiLCJ1c2VySWQiOiIzMDIyMTIzMjkifQ==</vt:lpwstr>
  </property>
</Properties>
</file>